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E658" w14:textId="675FDBE7" w:rsidR="00446A7E" w:rsidRPr="00367932" w:rsidRDefault="00196AE2">
      <w:pPr>
        <w:ind w:left="3400" w:right="3360"/>
        <w:rPr>
          <w:rFonts w:ascii="PT Sans" w:hAnsi="PT Sans"/>
          <w:sz w:val="2"/>
        </w:rPr>
      </w:pPr>
      <w:r w:rsidRPr="00367932">
        <w:rPr>
          <w:rFonts w:ascii="PT Sans" w:hAnsi="PT Sans"/>
          <w:noProof/>
        </w:rPr>
        <w:drawing>
          <wp:anchor distT="0" distB="0" distL="114300" distR="114300" simplePos="0" relativeHeight="251657216" behindDoc="0" locked="0" layoutInCell="1" allowOverlap="1" wp14:anchorId="14C1DEEF" wp14:editId="1E5E2552">
            <wp:simplePos x="0" y="0"/>
            <wp:positionH relativeFrom="column">
              <wp:posOffset>1650365</wp:posOffset>
            </wp:positionH>
            <wp:positionV relativeFrom="paragraph">
              <wp:posOffset>-307975</wp:posOffset>
            </wp:positionV>
            <wp:extent cx="2819400" cy="1266825"/>
            <wp:effectExtent l="0" t="0" r="0" b="0"/>
            <wp:wrapSquare wrapText="bothSides"/>
            <wp:docPr id="2086416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1627" name="Image 2086416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9400" cy="1266825"/>
                    </a:xfrm>
                    <a:prstGeom prst="rect">
                      <a:avLst/>
                    </a:prstGeom>
                  </pic:spPr>
                </pic:pic>
              </a:graphicData>
            </a:graphic>
            <wp14:sizeRelH relativeFrom="margin">
              <wp14:pctWidth>0</wp14:pctWidth>
            </wp14:sizeRelH>
            <wp14:sizeRelV relativeFrom="margin">
              <wp14:pctHeight>0</wp14:pctHeight>
            </wp14:sizeRelV>
          </wp:anchor>
        </w:drawing>
      </w:r>
    </w:p>
    <w:p w14:paraId="213C6276" w14:textId="77777777" w:rsidR="00446A7E" w:rsidRPr="00367932" w:rsidRDefault="00446A7E">
      <w:pPr>
        <w:spacing w:line="240" w:lineRule="exact"/>
        <w:rPr>
          <w:rFonts w:ascii="PT Sans" w:hAnsi="PT Sans"/>
        </w:rPr>
      </w:pPr>
    </w:p>
    <w:p w14:paraId="249A0DF4" w14:textId="44EA30D3" w:rsidR="00446A7E" w:rsidRPr="00367932" w:rsidRDefault="00446A7E">
      <w:pPr>
        <w:spacing w:line="240" w:lineRule="exact"/>
        <w:rPr>
          <w:rFonts w:ascii="PT Sans" w:hAnsi="PT Sans"/>
        </w:rPr>
      </w:pPr>
    </w:p>
    <w:p w14:paraId="45161AC0" w14:textId="77777777" w:rsidR="00446A7E" w:rsidRPr="00367932" w:rsidRDefault="00446A7E">
      <w:pPr>
        <w:spacing w:line="240" w:lineRule="exact"/>
        <w:rPr>
          <w:rFonts w:ascii="PT Sans" w:hAnsi="PT Sans"/>
        </w:rPr>
      </w:pPr>
    </w:p>
    <w:p w14:paraId="65A8150B" w14:textId="77777777" w:rsidR="00196AE2" w:rsidRPr="00367932" w:rsidRDefault="00196AE2">
      <w:pPr>
        <w:spacing w:line="240" w:lineRule="exact"/>
        <w:rPr>
          <w:rFonts w:ascii="PT Sans" w:hAnsi="PT Sans"/>
        </w:rPr>
      </w:pPr>
    </w:p>
    <w:p w14:paraId="6FCD461F" w14:textId="77777777" w:rsidR="00196AE2" w:rsidRPr="00367932" w:rsidRDefault="00196AE2">
      <w:pPr>
        <w:spacing w:line="240" w:lineRule="exact"/>
        <w:rPr>
          <w:rFonts w:ascii="PT Sans" w:hAnsi="PT Sans"/>
        </w:rPr>
      </w:pPr>
    </w:p>
    <w:p w14:paraId="7C0D166B" w14:textId="77777777" w:rsidR="00446A7E" w:rsidRPr="00367932" w:rsidRDefault="00446A7E">
      <w:pPr>
        <w:spacing w:line="240" w:lineRule="exact"/>
        <w:rPr>
          <w:rFonts w:ascii="PT Sans" w:hAnsi="PT Sans"/>
        </w:rPr>
      </w:pPr>
    </w:p>
    <w:p w14:paraId="1D220727" w14:textId="77777777" w:rsidR="00446A7E" w:rsidRPr="00367932" w:rsidRDefault="00446A7E">
      <w:pPr>
        <w:spacing w:line="240" w:lineRule="exact"/>
        <w:rPr>
          <w:rFonts w:ascii="PT Sans" w:hAnsi="PT Sans"/>
        </w:rPr>
      </w:pPr>
    </w:p>
    <w:p w14:paraId="3D791572" w14:textId="77777777" w:rsidR="00446A7E" w:rsidRPr="00367932" w:rsidRDefault="00446A7E">
      <w:pPr>
        <w:spacing w:after="120" w:line="240" w:lineRule="exact"/>
        <w:rPr>
          <w:rFonts w:ascii="PT Sans" w:hAnsi="PT Sans"/>
        </w:rPr>
      </w:pPr>
    </w:p>
    <w:tbl>
      <w:tblPr>
        <w:tblW w:w="0" w:type="auto"/>
        <w:tblLayout w:type="fixed"/>
        <w:tblLook w:val="04A0" w:firstRow="1" w:lastRow="0" w:firstColumn="1" w:lastColumn="0" w:noHBand="0" w:noVBand="1"/>
      </w:tblPr>
      <w:tblGrid>
        <w:gridCol w:w="9620"/>
      </w:tblGrid>
      <w:tr w:rsidR="00446A7E" w:rsidRPr="00367932" w14:paraId="3953872D" w14:textId="77777777" w:rsidTr="00394F3F">
        <w:trPr>
          <w:trHeight w:val="828"/>
        </w:trPr>
        <w:tc>
          <w:tcPr>
            <w:tcW w:w="9620" w:type="dxa"/>
            <w:shd w:val="clear" w:color="666553" w:fill="666553"/>
            <w:tcMar>
              <w:top w:w="30" w:type="dxa"/>
              <w:left w:w="0" w:type="dxa"/>
              <w:bottom w:w="0" w:type="dxa"/>
              <w:right w:w="0" w:type="dxa"/>
            </w:tcMar>
            <w:vAlign w:val="center"/>
          </w:tcPr>
          <w:p w14:paraId="69388BAE" w14:textId="216F70A4" w:rsidR="00446A7E" w:rsidRPr="00367932" w:rsidRDefault="002A352A">
            <w:pPr>
              <w:jc w:val="center"/>
              <w:rPr>
                <w:rFonts w:ascii="PT Sans" w:eastAsia="Century Gothic" w:hAnsi="PT Sans" w:cs="Century Gothic"/>
                <w:b/>
                <w:color w:val="FFFFFF"/>
                <w:sz w:val="28"/>
              </w:rPr>
            </w:pPr>
            <w:r>
              <w:rPr>
                <w:rFonts w:ascii="PT Sans" w:eastAsia="Century Gothic" w:hAnsi="PT Sans" w:cs="Century Gothic"/>
                <w:b/>
                <w:color w:val="FFFFFF"/>
                <w:sz w:val="28"/>
              </w:rPr>
              <w:t>REGLEMENT DE LA CONSULTATION</w:t>
            </w:r>
          </w:p>
        </w:tc>
      </w:tr>
    </w:tbl>
    <w:p w14:paraId="54759194" w14:textId="77777777" w:rsidR="00446A7E" w:rsidRPr="00367932" w:rsidRDefault="00B56D64">
      <w:pPr>
        <w:spacing w:line="240" w:lineRule="exact"/>
        <w:rPr>
          <w:rFonts w:ascii="PT Sans" w:hAnsi="PT Sans"/>
        </w:rPr>
      </w:pPr>
      <w:r w:rsidRPr="00367932">
        <w:rPr>
          <w:rFonts w:ascii="PT Sans" w:hAnsi="PT Sans"/>
        </w:rPr>
        <w:t xml:space="preserve"> </w:t>
      </w:r>
    </w:p>
    <w:p w14:paraId="3D5EB880" w14:textId="77777777" w:rsidR="00446A7E" w:rsidRPr="00367932" w:rsidRDefault="00446A7E">
      <w:pPr>
        <w:spacing w:after="220" w:line="240" w:lineRule="exact"/>
        <w:rPr>
          <w:rFonts w:ascii="PT Sans" w:hAnsi="PT Sans"/>
        </w:rPr>
      </w:pPr>
    </w:p>
    <w:p w14:paraId="75D8E941" w14:textId="476A8EA9" w:rsidR="00446A7E" w:rsidRPr="003141B0" w:rsidRDefault="00B56D64">
      <w:pPr>
        <w:jc w:val="center"/>
        <w:rPr>
          <w:rFonts w:ascii="PT Sans" w:eastAsia="Century Gothic" w:hAnsi="PT Sans" w:cs="Century Gothic"/>
          <w:b/>
          <w:i/>
          <w:iCs/>
          <w:color w:val="000000"/>
          <w:sz w:val="28"/>
        </w:rPr>
      </w:pPr>
      <w:r w:rsidRPr="003141B0">
        <w:rPr>
          <w:rFonts w:ascii="PT Sans" w:eastAsia="Century Gothic" w:hAnsi="PT Sans" w:cs="Century Gothic"/>
          <w:b/>
          <w:i/>
          <w:iCs/>
          <w:color w:val="000000"/>
          <w:sz w:val="28"/>
        </w:rPr>
        <w:t xml:space="preserve">MARCHÉ PUBLIC </w:t>
      </w:r>
      <w:r w:rsidR="00BF31F1">
        <w:rPr>
          <w:rFonts w:ascii="PT Sans" w:eastAsia="Century Gothic" w:hAnsi="PT Sans" w:cs="Century Gothic"/>
          <w:b/>
          <w:i/>
          <w:iCs/>
          <w:color w:val="000000"/>
          <w:sz w:val="28"/>
        </w:rPr>
        <w:t xml:space="preserve">DE </w:t>
      </w:r>
      <w:r w:rsidRPr="003141B0">
        <w:rPr>
          <w:rFonts w:ascii="PT Sans" w:eastAsia="Century Gothic" w:hAnsi="PT Sans" w:cs="Century Gothic"/>
          <w:b/>
          <w:i/>
          <w:iCs/>
          <w:color w:val="000000"/>
          <w:sz w:val="28"/>
        </w:rPr>
        <w:t>SERVICES</w:t>
      </w:r>
    </w:p>
    <w:p w14:paraId="371AA528" w14:textId="77777777" w:rsidR="003141B0" w:rsidRDefault="003141B0">
      <w:pPr>
        <w:jc w:val="center"/>
        <w:rPr>
          <w:rFonts w:ascii="PT Sans" w:eastAsia="Century Gothic" w:hAnsi="PT Sans" w:cs="Century Gothic"/>
          <w:b/>
          <w:color w:val="000000"/>
          <w:sz w:val="28"/>
        </w:rPr>
      </w:pPr>
    </w:p>
    <w:p w14:paraId="73D7FE07" w14:textId="77777777" w:rsidR="0056382F" w:rsidRDefault="0056382F">
      <w:pPr>
        <w:jc w:val="center"/>
        <w:rPr>
          <w:rFonts w:ascii="PT Sans" w:eastAsia="Century Gothic" w:hAnsi="PT Sans" w:cs="Century Gothic"/>
          <w:b/>
          <w:color w:val="000000"/>
          <w:sz w:val="28"/>
        </w:rPr>
      </w:pPr>
    </w:p>
    <w:tbl>
      <w:tblPr>
        <w:tblStyle w:val="Grilledutableau"/>
        <w:tblW w:w="0" w:type="auto"/>
        <w:tblInd w:w="3088" w:type="dxa"/>
        <w:tblLook w:val="04A0" w:firstRow="1" w:lastRow="0" w:firstColumn="1" w:lastColumn="0" w:noHBand="0" w:noVBand="1"/>
      </w:tblPr>
      <w:tblGrid>
        <w:gridCol w:w="3453"/>
      </w:tblGrid>
      <w:tr w:rsidR="003141B0" w14:paraId="075B0182" w14:textId="77777777" w:rsidTr="003141B0">
        <w:tc>
          <w:tcPr>
            <w:tcW w:w="3453" w:type="dxa"/>
          </w:tcPr>
          <w:p w14:paraId="6ACE4C89" w14:textId="67DA9F91" w:rsidR="003141B0" w:rsidRPr="003141B0" w:rsidRDefault="003141B0" w:rsidP="003141B0">
            <w:pPr>
              <w:jc w:val="center"/>
              <w:rPr>
                <w:rFonts w:ascii="PT Sans" w:eastAsia="Century Gothic" w:hAnsi="PT Sans" w:cs="Century Gothic"/>
                <w:b/>
                <w:color w:val="000000"/>
                <w:sz w:val="36"/>
                <w:szCs w:val="32"/>
              </w:rPr>
            </w:pPr>
            <w:r w:rsidRPr="0056382F">
              <w:rPr>
                <w:rFonts w:ascii="PT Sans" w:eastAsia="Century Gothic" w:hAnsi="PT Sans" w:cs="Century Gothic"/>
                <w:b/>
                <w:color w:val="000000"/>
                <w:sz w:val="36"/>
                <w:szCs w:val="32"/>
              </w:rPr>
              <w:t>MARCHÉ N°2</w:t>
            </w:r>
            <w:r w:rsidR="00BF31F1">
              <w:rPr>
                <w:rFonts w:ascii="PT Sans" w:eastAsia="Century Gothic" w:hAnsi="PT Sans" w:cs="Century Gothic"/>
                <w:b/>
                <w:color w:val="000000"/>
                <w:sz w:val="36"/>
                <w:szCs w:val="32"/>
              </w:rPr>
              <w:t>6</w:t>
            </w:r>
            <w:r w:rsidRPr="0056382F">
              <w:rPr>
                <w:rFonts w:ascii="PT Sans" w:eastAsia="Century Gothic" w:hAnsi="PT Sans" w:cs="Century Gothic"/>
                <w:b/>
                <w:color w:val="000000"/>
                <w:sz w:val="36"/>
                <w:szCs w:val="32"/>
              </w:rPr>
              <w:t>-</w:t>
            </w:r>
            <w:r w:rsidR="00BD1629">
              <w:rPr>
                <w:rFonts w:ascii="PT Sans" w:eastAsia="Century Gothic" w:hAnsi="PT Sans" w:cs="Century Gothic"/>
                <w:b/>
                <w:color w:val="000000"/>
                <w:sz w:val="36"/>
                <w:szCs w:val="32"/>
              </w:rPr>
              <w:t>1</w:t>
            </w:r>
            <w:r w:rsidR="00BF31F1">
              <w:rPr>
                <w:rFonts w:ascii="PT Sans" w:eastAsia="Century Gothic" w:hAnsi="PT Sans" w:cs="Century Gothic"/>
                <w:b/>
                <w:color w:val="000000"/>
                <w:sz w:val="36"/>
                <w:szCs w:val="32"/>
              </w:rPr>
              <w:t>6</w:t>
            </w:r>
            <w:r w:rsidRPr="0056382F">
              <w:rPr>
                <w:rFonts w:ascii="PT Sans" w:eastAsia="Century Gothic" w:hAnsi="PT Sans" w:cs="Century Gothic"/>
                <w:b/>
                <w:color w:val="000000"/>
                <w:sz w:val="36"/>
                <w:szCs w:val="32"/>
              </w:rPr>
              <w:t>M</w:t>
            </w:r>
          </w:p>
        </w:tc>
      </w:tr>
    </w:tbl>
    <w:p w14:paraId="6F149E91" w14:textId="77777777" w:rsidR="0056382F" w:rsidRDefault="0056382F">
      <w:pPr>
        <w:jc w:val="center"/>
        <w:rPr>
          <w:rFonts w:ascii="PT Sans" w:eastAsia="Century Gothic" w:hAnsi="PT Sans" w:cs="Century Gothic"/>
          <w:b/>
          <w:color w:val="000000"/>
          <w:sz w:val="28"/>
        </w:rPr>
      </w:pPr>
    </w:p>
    <w:p w14:paraId="02C0CAA5" w14:textId="77777777" w:rsidR="00446A7E" w:rsidRPr="00367932" w:rsidRDefault="00446A7E">
      <w:pPr>
        <w:spacing w:line="240" w:lineRule="exact"/>
        <w:rPr>
          <w:rFonts w:ascii="PT Sans" w:hAnsi="PT Sans"/>
        </w:rPr>
      </w:pPr>
    </w:p>
    <w:p w14:paraId="392AD21E" w14:textId="77777777" w:rsidR="00446A7E" w:rsidRPr="00367932" w:rsidRDefault="00446A7E">
      <w:pPr>
        <w:spacing w:line="240" w:lineRule="exact"/>
        <w:rPr>
          <w:rFonts w:ascii="PT Sans" w:hAnsi="PT Sans"/>
        </w:rPr>
      </w:pPr>
    </w:p>
    <w:p w14:paraId="3ACB88E4" w14:textId="77777777" w:rsidR="00446A7E" w:rsidRPr="00367932" w:rsidRDefault="00446A7E">
      <w:pPr>
        <w:spacing w:after="180" w:line="240" w:lineRule="exact"/>
        <w:rPr>
          <w:rFonts w:ascii="PT Sans" w:hAnsi="PT Sans"/>
        </w:rPr>
      </w:pPr>
    </w:p>
    <w:tbl>
      <w:tblPr>
        <w:tblW w:w="0" w:type="auto"/>
        <w:tblInd w:w="1260" w:type="dxa"/>
        <w:tblLayout w:type="fixed"/>
        <w:tblLook w:val="04A0" w:firstRow="1" w:lastRow="0" w:firstColumn="1" w:lastColumn="0" w:noHBand="0" w:noVBand="1"/>
      </w:tblPr>
      <w:tblGrid>
        <w:gridCol w:w="7100"/>
      </w:tblGrid>
      <w:tr w:rsidR="00446A7E" w:rsidRPr="00367932" w14:paraId="596DA049"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2D4F61F4" w14:textId="1346B076" w:rsidR="00446A7E" w:rsidRPr="00BF31F1" w:rsidRDefault="00BF31F1">
            <w:pPr>
              <w:spacing w:line="343" w:lineRule="exact"/>
              <w:jc w:val="center"/>
              <w:rPr>
                <w:rFonts w:ascii="Segoe UI Symbol" w:eastAsia="Century Gothic" w:hAnsi="Segoe UI Symbol" w:cs="Century Gothic"/>
                <w:b/>
                <w:color w:val="000000"/>
                <w:sz w:val="28"/>
                <w:highlight w:val="yellow"/>
              </w:rPr>
            </w:pPr>
            <w:r>
              <w:rPr>
                <w:rFonts w:ascii="PT Sans" w:eastAsia="Century Gothic" w:hAnsi="PT Sans" w:cs="Century Gothic"/>
                <w:b/>
                <w:color w:val="000000"/>
                <w:sz w:val="28"/>
              </w:rPr>
              <w:t xml:space="preserve">ENTRETIEN D’ESPACES VERTS SUR LE </w:t>
            </w:r>
            <w:r w:rsidRPr="00BF31F1">
              <w:rPr>
                <w:rFonts w:ascii="PT Sans" w:eastAsia="Century Gothic" w:hAnsi="PT Sans" w:cs="Century Gothic"/>
                <w:b/>
                <w:color w:val="000000"/>
                <w:sz w:val="28"/>
              </w:rPr>
              <w:t xml:space="preserve">PÉRIMÈTRE DE LA COMMUNE DE MONTLOUIS-SUR-LOIRE </w:t>
            </w:r>
          </w:p>
        </w:tc>
      </w:tr>
    </w:tbl>
    <w:p w14:paraId="5DAAF7C5" w14:textId="77777777" w:rsidR="00446A7E" w:rsidRPr="00367932" w:rsidRDefault="00B56D64">
      <w:pPr>
        <w:spacing w:line="240" w:lineRule="exact"/>
        <w:rPr>
          <w:rFonts w:ascii="PT Sans" w:hAnsi="PT Sans"/>
        </w:rPr>
      </w:pPr>
      <w:r w:rsidRPr="00367932">
        <w:rPr>
          <w:rFonts w:ascii="PT Sans" w:hAnsi="PT Sans"/>
        </w:rPr>
        <w:t xml:space="preserve"> </w:t>
      </w:r>
    </w:p>
    <w:p w14:paraId="02F025F3" w14:textId="77777777" w:rsidR="00446A7E" w:rsidRPr="00367932" w:rsidRDefault="00446A7E">
      <w:pPr>
        <w:spacing w:line="240" w:lineRule="exact"/>
        <w:rPr>
          <w:rFonts w:ascii="PT Sans" w:hAnsi="PT Sans"/>
        </w:rPr>
      </w:pPr>
    </w:p>
    <w:p w14:paraId="51EC8589" w14:textId="77777777" w:rsidR="00446A7E" w:rsidRDefault="00446A7E">
      <w:pPr>
        <w:spacing w:line="240" w:lineRule="exact"/>
        <w:rPr>
          <w:rFonts w:ascii="PT Sans" w:hAnsi="PT Sans"/>
        </w:rPr>
      </w:pPr>
    </w:p>
    <w:p w14:paraId="50CA071B" w14:textId="77777777" w:rsidR="0056382F" w:rsidRDefault="0056382F">
      <w:pPr>
        <w:spacing w:line="240" w:lineRule="exact"/>
        <w:rPr>
          <w:rFonts w:ascii="PT Sans" w:hAnsi="PT Sans"/>
        </w:rPr>
      </w:pPr>
    </w:p>
    <w:p w14:paraId="6932BB12" w14:textId="77777777" w:rsidR="0056382F" w:rsidRPr="00367932" w:rsidRDefault="0056382F">
      <w:pPr>
        <w:spacing w:line="240" w:lineRule="exact"/>
        <w:rPr>
          <w:rFonts w:ascii="PT Sans" w:hAnsi="PT Sans"/>
        </w:rPr>
      </w:pPr>
    </w:p>
    <w:p w14:paraId="79CBC3B1" w14:textId="77777777" w:rsidR="00446A7E" w:rsidRPr="00367932" w:rsidRDefault="00446A7E">
      <w:pPr>
        <w:spacing w:line="240" w:lineRule="exact"/>
        <w:rPr>
          <w:rFonts w:ascii="PT Sans" w:hAnsi="PT Sans"/>
        </w:rPr>
      </w:pPr>
    </w:p>
    <w:p w14:paraId="6B0BE0B1" w14:textId="5909FF2B" w:rsidR="00446A7E" w:rsidRDefault="00446A7E">
      <w:pPr>
        <w:spacing w:line="240" w:lineRule="exact"/>
        <w:rPr>
          <w:rFonts w:ascii="PT Sans" w:hAnsi="PT Sans"/>
        </w:rPr>
      </w:pPr>
    </w:p>
    <w:p w14:paraId="04DA86FA" w14:textId="77777777" w:rsidR="0056382F" w:rsidRPr="00367932" w:rsidRDefault="0056382F" w:rsidP="0056382F">
      <w:pPr>
        <w:spacing w:line="294" w:lineRule="exact"/>
        <w:jc w:val="center"/>
        <w:rPr>
          <w:rFonts w:ascii="PT Sans" w:eastAsia="Century Gothic" w:hAnsi="PT Sans" w:cs="Century Gothic"/>
          <w:color w:val="000000"/>
        </w:rPr>
      </w:pPr>
      <w:r w:rsidRPr="00367932">
        <w:rPr>
          <w:rFonts w:ascii="PT Sans" w:eastAsia="Century Gothic" w:hAnsi="PT Sans" w:cs="Century Gothic"/>
          <w:b/>
          <w:color w:val="000000"/>
        </w:rPr>
        <w:t xml:space="preserve">Commune de Montlouis-sur-Loire </w:t>
      </w:r>
    </w:p>
    <w:p w14:paraId="4E78C617" w14:textId="77777777" w:rsidR="0056382F" w:rsidRPr="00367932" w:rsidRDefault="0056382F" w:rsidP="0056382F">
      <w:pPr>
        <w:spacing w:line="294" w:lineRule="exact"/>
        <w:jc w:val="center"/>
        <w:rPr>
          <w:rFonts w:ascii="PT Sans" w:eastAsia="Century Gothic" w:hAnsi="PT Sans" w:cs="Century Gothic"/>
          <w:color w:val="000000"/>
        </w:rPr>
      </w:pPr>
      <w:r w:rsidRPr="00367932">
        <w:rPr>
          <w:rFonts w:ascii="PT Sans" w:eastAsia="Century Gothic" w:hAnsi="PT Sans" w:cs="Century Gothic"/>
          <w:color w:val="000000"/>
        </w:rPr>
        <w:t>6 place François Mitterrand</w:t>
      </w:r>
    </w:p>
    <w:p w14:paraId="0A542CB6" w14:textId="77777777" w:rsidR="0056382F" w:rsidRPr="00367932" w:rsidRDefault="0056382F" w:rsidP="0056382F">
      <w:pPr>
        <w:spacing w:line="294" w:lineRule="exact"/>
        <w:jc w:val="center"/>
        <w:rPr>
          <w:rFonts w:ascii="PT Sans" w:eastAsia="Century Gothic" w:hAnsi="PT Sans" w:cs="Century Gothic"/>
          <w:color w:val="000000"/>
        </w:rPr>
      </w:pPr>
      <w:r w:rsidRPr="00367932">
        <w:rPr>
          <w:rFonts w:ascii="PT Sans" w:eastAsia="Century Gothic" w:hAnsi="PT Sans" w:cs="Century Gothic"/>
          <w:color w:val="000000"/>
        </w:rPr>
        <w:t>37270 MONTLOUIS-SUR-LOIRE</w:t>
      </w:r>
    </w:p>
    <w:p w14:paraId="60E76D8B" w14:textId="77777777" w:rsidR="0056382F" w:rsidRDefault="0056382F">
      <w:pPr>
        <w:spacing w:line="240" w:lineRule="exact"/>
        <w:rPr>
          <w:rFonts w:ascii="PT Sans" w:hAnsi="PT Sans"/>
        </w:rPr>
      </w:pPr>
    </w:p>
    <w:p w14:paraId="3A96BD12" w14:textId="77777777" w:rsidR="0056382F" w:rsidRDefault="0056382F">
      <w:pPr>
        <w:spacing w:line="240" w:lineRule="exact"/>
        <w:rPr>
          <w:rFonts w:ascii="PT Sans" w:hAnsi="PT Sans"/>
        </w:rPr>
      </w:pPr>
    </w:p>
    <w:p w14:paraId="0944B4BF" w14:textId="77777777" w:rsidR="0056382F" w:rsidRDefault="0056382F">
      <w:pPr>
        <w:spacing w:line="240" w:lineRule="exact"/>
        <w:rPr>
          <w:rFonts w:ascii="PT Sans" w:hAnsi="PT Sans"/>
        </w:rPr>
      </w:pPr>
    </w:p>
    <w:p w14:paraId="3DAA294A" w14:textId="057B4840" w:rsidR="0056382F" w:rsidRDefault="00DA443C" w:rsidP="00DA443C">
      <w:pPr>
        <w:tabs>
          <w:tab w:val="left" w:pos="6150"/>
        </w:tabs>
        <w:spacing w:line="240" w:lineRule="exact"/>
        <w:rPr>
          <w:rFonts w:ascii="PT Sans" w:hAnsi="PT Sans"/>
        </w:rPr>
      </w:pPr>
      <w:r>
        <w:rPr>
          <w:rFonts w:ascii="PT Sans" w:hAnsi="PT Sans"/>
        </w:rPr>
        <w:tab/>
      </w:r>
    </w:p>
    <w:p w14:paraId="240BF85A" w14:textId="77777777" w:rsidR="0056382F" w:rsidRDefault="0056382F">
      <w:pPr>
        <w:spacing w:line="240" w:lineRule="exact"/>
        <w:rPr>
          <w:rFonts w:ascii="PT Sans" w:hAnsi="PT Sans"/>
        </w:rPr>
      </w:pPr>
    </w:p>
    <w:p w14:paraId="069E3ED6" w14:textId="77777777" w:rsidR="0056382F" w:rsidRDefault="0056382F">
      <w:pPr>
        <w:spacing w:line="240" w:lineRule="exact"/>
        <w:rPr>
          <w:rFonts w:ascii="PT Sans" w:hAnsi="PT Sans"/>
        </w:rPr>
      </w:pPr>
    </w:p>
    <w:p w14:paraId="664E0404" w14:textId="77777777" w:rsidR="0056382F" w:rsidRDefault="0056382F">
      <w:pPr>
        <w:spacing w:line="240" w:lineRule="exact"/>
        <w:rPr>
          <w:rFonts w:ascii="PT Sans" w:hAnsi="PT Sans"/>
        </w:rPr>
      </w:pPr>
    </w:p>
    <w:p w14:paraId="21F21D32" w14:textId="77777777" w:rsidR="00BF31F1" w:rsidRDefault="0056382F" w:rsidP="0056382F">
      <w:pPr>
        <w:spacing w:line="240" w:lineRule="exact"/>
        <w:jc w:val="center"/>
        <w:rPr>
          <w:rFonts w:ascii="PT Sans" w:hAnsi="PT Sans"/>
        </w:rPr>
      </w:pPr>
      <w:r w:rsidRPr="0056382F">
        <w:rPr>
          <w:rFonts w:ascii="PT Sans" w:hAnsi="PT Sans"/>
          <w:b/>
          <w:bCs/>
          <w:u w:val="single"/>
        </w:rPr>
        <w:t>DATE LIMITE DE RECEPTION DES OFFRES</w:t>
      </w:r>
      <w:r>
        <w:rPr>
          <w:rFonts w:ascii="PT Sans" w:hAnsi="PT Sans"/>
        </w:rPr>
        <w:t xml:space="preserve"> : </w:t>
      </w:r>
    </w:p>
    <w:p w14:paraId="3084FEAA" w14:textId="6B731F73" w:rsidR="0056382F" w:rsidRDefault="00CC70F1" w:rsidP="00BF31F1">
      <w:pPr>
        <w:spacing w:before="240" w:line="240" w:lineRule="exact"/>
        <w:jc w:val="center"/>
        <w:rPr>
          <w:rFonts w:ascii="PT Sans" w:hAnsi="PT Sans"/>
        </w:rPr>
      </w:pPr>
      <w:r>
        <w:rPr>
          <w:rFonts w:ascii="PT Sans" w:hAnsi="PT Sans"/>
          <w:b/>
          <w:bCs/>
          <w:color w:val="FF0000"/>
        </w:rPr>
        <w:t>Vendredi 20</w:t>
      </w:r>
      <w:r w:rsidR="00BF31F1">
        <w:rPr>
          <w:rFonts w:ascii="PT Sans" w:hAnsi="PT Sans"/>
          <w:b/>
          <w:bCs/>
          <w:color w:val="FF0000"/>
        </w:rPr>
        <w:t xml:space="preserve"> novembre 2026 à 1</w:t>
      </w:r>
      <w:r>
        <w:rPr>
          <w:rFonts w:ascii="PT Sans" w:hAnsi="PT Sans"/>
          <w:b/>
          <w:bCs/>
          <w:color w:val="FF0000"/>
        </w:rPr>
        <w:t>7</w:t>
      </w:r>
      <w:r w:rsidR="00BF31F1">
        <w:rPr>
          <w:rFonts w:ascii="PT Sans" w:hAnsi="PT Sans"/>
          <w:b/>
          <w:bCs/>
          <w:color w:val="FF0000"/>
        </w:rPr>
        <w:t>h00</w:t>
      </w:r>
      <w:r w:rsidR="0056382F" w:rsidRPr="00B05198">
        <w:rPr>
          <w:rFonts w:ascii="PT Sans" w:hAnsi="PT Sans"/>
          <w:b/>
          <w:bCs/>
          <w:color w:val="FF0000"/>
        </w:rPr>
        <w:t xml:space="preserve"> (heure de Paris)</w:t>
      </w:r>
    </w:p>
    <w:p w14:paraId="775C6DC4" w14:textId="77777777" w:rsidR="0056382F" w:rsidRDefault="0056382F">
      <w:pPr>
        <w:spacing w:line="240" w:lineRule="exact"/>
        <w:rPr>
          <w:rFonts w:ascii="PT Sans" w:hAnsi="PT Sans"/>
        </w:rPr>
      </w:pPr>
    </w:p>
    <w:p w14:paraId="098BCC35" w14:textId="77777777" w:rsidR="0056382F" w:rsidRDefault="0056382F">
      <w:pPr>
        <w:spacing w:line="240" w:lineRule="exact"/>
        <w:rPr>
          <w:rFonts w:ascii="PT Sans" w:hAnsi="PT Sans"/>
        </w:rPr>
      </w:pPr>
    </w:p>
    <w:p w14:paraId="23D8C336" w14:textId="77777777" w:rsidR="00446A7E" w:rsidRPr="00367932" w:rsidRDefault="00446A7E">
      <w:pPr>
        <w:spacing w:line="294" w:lineRule="exact"/>
        <w:jc w:val="center"/>
        <w:rPr>
          <w:rFonts w:ascii="PT Sans" w:eastAsia="Century Gothic" w:hAnsi="PT Sans" w:cs="Century Gothic"/>
          <w:color w:val="000000"/>
        </w:rPr>
        <w:sectPr w:rsidR="00446A7E" w:rsidRPr="00367932">
          <w:pgSz w:w="11900" w:h="16840"/>
          <w:pgMar w:top="1400" w:right="1140" w:bottom="1440" w:left="1140" w:header="1400" w:footer="1440" w:gutter="0"/>
          <w:cols w:space="708"/>
        </w:sectPr>
      </w:pPr>
    </w:p>
    <w:p w14:paraId="4DC5C310" w14:textId="77777777" w:rsidR="00446A7E" w:rsidRPr="00367932" w:rsidRDefault="00446A7E">
      <w:pPr>
        <w:spacing w:line="200" w:lineRule="exact"/>
        <w:rPr>
          <w:rFonts w:ascii="PT Sans" w:hAnsi="PT Sans"/>
          <w:sz w:val="20"/>
        </w:rPr>
      </w:pPr>
    </w:p>
    <w:tbl>
      <w:tblPr>
        <w:tblW w:w="0" w:type="auto"/>
        <w:tblLayout w:type="fixed"/>
        <w:tblLook w:val="04A0" w:firstRow="1" w:lastRow="0" w:firstColumn="1" w:lastColumn="0" w:noHBand="0" w:noVBand="1"/>
      </w:tblPr>
      <w:tblGrid>
        <w:gridCol w:w="1200"/>
        <w:gridCol w:w="2400"/>
        <w:gridCol w:w="6000"/>
      </w:tblGrid>
      <w:tr w:rsidR="00446A7E" w:rsidRPr="00367932" w14:paraId="3F9A899C" w14:textId="77777777" w:rsidTr="00196AE2">
        <w:trPr>
          <w:trHeight w:val="436"/>
        </w:trPr>
        <w:tc>
          <w:tcPr>
            <w:tcW w:w="9600" w:type="dxa"/>
            <w:gridSpan w:val="3"/>
            <w:tcBorders>
              <w:top w:val="single" w:sz="2" w:space="0" w:color="000000"/>
              <w:left w:val="single" w:sz="2" w:space="0" w:color="000000"/>
              <w:right w:val="single" w:sz="2" w:space="0" w:color="000000"/>
            </w:tcBorders>
            <w:shd w:val="clear" w:color="auto" w:fill="CFDC38"/>
            <w:tcMar>
              <w:top w:w="0" w:type="dxa"/>
              <w:left w:w="0" w:type="dxa"/>
              <w:bottom w:w="0" w:type="dxa"/>
              <w:right w:w="0" w:type="dxa"/>
            </w:tcMar>
            <w:vAlign w:val="center"/>
          </w:tcPr>
          <w:p w14:paraId="36D90B7D" w14:textId="75BE7118" w:rsidR="00446A7E" w:rsidRPr="00367932" w:rsidRDefault="00B56D64">
            <w:pPr>
              <w:pStyle w:val="Titletable"/>
              <w:jc w:val="center"/>
              <w:rPr>
                <w:rFonts w:ascii="PT Sans" w:hAnsi="PT Sans"/>
              </w:rPr>
            </w:pPr>
            <w:r w:rsidRPr="00367932">
              <w:rPr>
                <w:rFonts w:ascii="PT Sans" w:hAnsi="PT Sans"/>
              </w:rPr>
              <w:t>L'ESSENTIEL D</w:t>
            </w:r>
            <w:r w:rsidR="002A352A">
              <w:rPr>
                <w:rFonts w:ascii="PT Sans" w:hAnsi="PT Sans"/>
              </w:rPr>
              <w:t>E LA PROCÉDURE</w:t>
            </w:r>
          </w:p>
        </w:tc>
      </w:tr>
      <w:tr w:rsidR="00446A7E" w:rsidRPr="00367932" w14:paraId="1F1D178B" w14:textId="77777777" w:rsidTr="00BF31F1">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9DFF4A" w14:textId="77777777" w:rsidR="00446A7E" w:rsidRPr="00367932" w:rsidRDefault="00446A7E">
            <w:pPr>
              <w:spacing w:line="160" w:lineRule="exact"/>
              <w:rPr>
                <w:rFonts w:ascii="PT Sans" w:hAnsi="PT Sans"/>
                <w:sz w:val="16"/>
              </w:rPr>
            </w:pPr>
          </w:p>
          <w:p w14:paraId="165776A7" w14:textId="77777777" w:rsidR="00446A7E" w:rsidRPr="00367932" w:rsidRDefault="00CC70F1">
            <w:pPr>
              <w:ind w:left="420"/>
              <w:rPr>
                <w:rFonts w:ascii="PT Sans" w:hAnsi="PT Sans"/>
                <w:sz w:val="2"/>
              </w:rPr>
            </w:pPr>
            <w:r>
              <w:rPr>
                <w:rFonts w:ascii="PT Sans" w:hAnsi="PT Sans"/>
              </w:rPr>
              <w:pict w14:anchorId="2E4E5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7.25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6FA40F" w14:textId="77777777" w:rsidR="00446A7E" w:rsidRPr="00367932" w:rsidRDefault="00B56D64">
            <w:pPr>
              <w:spacing w:before="180" w:after="120"/>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9F5A08D" w14:textId="7B8EB00A" w:rsidR="00446A7E" w:rsidRPr="00367932" w:rsidRDefault="00BF31F1" w:rsidP="00BF31F1">
            <w:pPr>
              <w:spacing w:before="60" w:line="270" w:lineRule="exact"/>
              <w:ind w:left="160" w:right="160"/>
              <w:rPr>
                <w:rFonts w:ascii="PT Sans" w:eastAsia="Century Gothic" w:hAnsi="PT Sans" w:cs="Century Gothic"/>
                <w:color w:val="000000"/>
                <w:sz w:val="22"/>
              </w:rPr>
            </w:pPr>
            <w:r>
              <w:rPr>
                <w:rFonts w:ascii="PT Sans" w:eastAsia="Century Gothic" w:hAnsi="PT Sans" w:cs="Century Gothic"/>
                <w:color w:val="000000"/>
                <w:sz w:val="22"/>
              </w:rPr>
              <w:t>Entretien d’espaces verts</w:t>
            </w:r>
          </w:p>
        </w:tc>
      </w:tr>
      <w:tr w:rsidR="002A352A" w:rsidRPr="00367932" w14:paraId="7975CFA9"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1F1C25" w14:textId="277F3DE7" w:rsidR="002A352A" w:rsidRPr="00367932" w:rsidRDefault="002A352A">
            <w:pPr>
              <w:spacing w:line="160" w:lineRule="exact"/>
              <w:rPr>
                <w:rFonts w:ascii="PT Sans" w:hAnsi="PT Sans"/>
                <w:sz w:val="16"/>
              </w:rPr>
            </w:pPr>
            <w:r>
              <w:rPr>
                <w:noProof/>
                <w:sz w:val="20"/>
              </w:rPr>
              <w:drawing>
                <wp:anchor distT="0" distB="0" distL="114300" distR="114300" simplePos="0" relativeHeight="251663360" behindDoc="0" locked="0" layoutInCell="1" allowOverlap="1" wp14:anchorId="577682EF" wp14:editId="1E302F6A">
                  <wp:simplePos x="0" y="0"/>
                  <wp:positionH relativeFrom="column">
                    <wp:posOffset>267335</wp:posOffset>
                  </wp:positionH>
                  <wp:positionV relativeFrom="paragraph">
                    <wp:posOffset>76200</wp:posOffset>
                  </wp:positionV>
                  <wp:extent cx="226313" cy="226314"/>
                  <wp:effectExtent l="0" t="0" r="0" b="0"/>
                  <wp:wrapSquare wrapText="bothSides"/>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313" cy="226314"/>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87A0DD" w14:textId="637898F4" w:rsidR="002A352A" w:rsidRPr="00367932" w:rsidRDefault="002A352A">
            <w:pPr>
              <w:spacing w:before="180" w:after="120"/>
              <w:ind w:left="160" w:right="160"/>
              <w:rPr>
                <w:rFonts w:ascii="PT Sans" w:eastAsia="Century Gothic" w:hAnsi="PT Sans" w:cs="Century Gothic"/>
                <w:b/>
                <w:color w:val="000000"/>
                <w:sz w:val="22"/>
              </w:rPr>
            </w:pPr>
            <w:r>
              <w:rPr>
                <w:rFonts w:ascii="PT Sans" w:eastAsia="Century Gothic" w:hAnsi="PT Sans" w:cs="Century Gothic"/>
                <w:b/>
                <w:color w:val="000000"/>
                <w:sz w:val="22"/>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332DED" w14:textId="1A4C2802" w:rsidR="002A352A" w:rsidRDefault="002A352A" w:rsidP="002A352A">
            <w:pPr>
              <w:spacing w:before="140" w:after="100" w:line="270" w:lineRule="exact"/>
              <w:ind w:left="160" w:right="160"/>
              <w:rPr>
                <w:rFonts w:ascii="PT Sans" w:eastAsia="Century Gothic" w:hAnsi="PT Sans" w:cs="Century Gothic"/>
                <w:color w:val="000000"/>
                <w:sz w:val="22"/>
              </w:rPr>
            </w:pPr>
            <w:r>
              <w:rPr>
                <w:rFonts w:ascii="PT Sans" w:eastAsia="Century Gothic" w:hAnsi="PT Sans" w:cs="Century Gothic"/>
                <w:color w:val="000000"/>
                <w:sz w:val="22"/>
              </w:rPr>
              <w:t>Procédure adaptée ouverte</w:t>
            </w:r>
          </w:p>
        </w:tc>
      </w:tr>
      <w:tr w:rsidR="00446A7E" w:rsidRPr="00367932" w14:paraId="6F3D07F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9ADE00" w14:textId="77777777" w:rsidR="00446A7E" w:rsidRPr="00367932" w:rsidRDefault="00446A7E">
            <w:pPr>
              <w:spacing w:line="140" w:lineRule="exact"/>
              <w:rPr>
                <w:rFonts w:ascii="PT Sans" w:hAnsi="PT Sans"/>
                <w:sz w:val="14"/>
              </w:rPr>
            </w:pPr>
          </w:p>
          <w:p w14:paraId="71435281" w14:textId="77777777" w:rsidR="00446A7E" w:rsidRPr="00367932" w:rsidRDefault="00CC70F1">
            <w:pPr>
              <w:ind w:left="420"/>
              <w:rPr>
                <w:rFonts w:ascii="PT Sans" w:hAnsi="PT Sans"/>
                <w:sz w:val="2"/>
              </w:rPr>
            </w:pPr>
            <w:r>
              <w:rPr>
                <w:rFonts w:ascii="PT Sans" w:hAnsi="PT Sans"/>
              </w:rPr>
              <w:pict w14:anchorId="7E5CA307">
                <v:shape id="_x0000_i1026" type="#_x0000_t75" style="width:17.25pt;height:17.25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C11B05" w14:textId="77777777" w:rsidR="00446A7E" w:rsidRPr="00367932" w:rsidRDefault="00B56D64">
            <w:pPr>
              <w:spacing w:before="140" w:after="100"/>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3667E9" w14:textId="0566D0B8" w:rsidR="00446A7E" w:rsidRPr="00827BE3" w:rsidRDefault="00B56D64">
            <w:pPr>
              <w:spacing w:before="140" w:after="100"/>
              <w:ind w:left="160" w:right="160"/>
              <w:rPr>
                <w:rFonts w:ascii="PT Sans" w:eastAsia="Century Gothic" w:hAnsi="PT Sans" w:cs="Century Gothic"/>
                <w:color w:val="000000"/>
                <w:sz w:val="22"/>
              </w:rPr>
            </w:pPr>
            <w:r w:rsidRPr="00827BE3">
              <w:rPr>
                <w:rFonts w:ascii="PT Sans" w:eastAsia="Century Gothic" w:hAnsi="PT Sans" w:cs="Century Gothic"/>
                <w:color w:val="000000"/>
                <w:sz w:val="22"/>
              </w:rPr>
              <w:t>Marché publ</w:t>
            </w:r>
            <w:r w:rsidR="00827BE3">
              <w:rPr>
                <w:rFonts w:ascii="PT Sans" w:eastAsia="Century Gothic" w:hAnsi="PT Sans" w:cs="Century Gothic"/>
                <w:color w:val="000000"/>
                <w:sz w:val="22"/>
              </w:rPr>
              <w:t>ic de services</w:t>
            </w:r>
          </w:p>
        </w:tc>
      </w:tr>
      <w:tr w:rsidR="009B6D99" w:rsidRPr="00367932" w14:paraId="7399A5B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2CB7E9" w14:textId="25E4D21C" w:rsidR="009B6D99" w:rsidRPr="00367932" w:rsidRDefault="009B6D99" w:rsidP="009B6D99">
            <w:pPr>
              <w:spacing w:line="140" w:lineRule="exact"/>
              <w:rPr>
                <w:rFonts w:ascii="PT Sans" w:hAnsi="PT Sans"/>
                <w:sz w:val="14"/>
              </w:rPr>
            </w:pPr>
            <w:r>
              <w:rPr>
                <w:noProof/>
                <w:sz w:val="20"/>
              </w:rPr>
              <w:drawing>
                <wp:anchor distT="0" distB="0" distL="114300" distR="114300" simplePos="0" relativeHeight="251685888" behindDoc="0" locked="0" layoutInCell="1" allowOverlap="1" wp14:anchorId="565D40A8" wp14:editId="5DBD48B4">
                  <wp:simplePos x="0" y="0"/>
                  <wp:positionH relativeFrom="column">
                    <wp:posOffset>271055</wp:posOffset>
                  </wp:positionH>
                  <wp:positionV relativeFrom="paragraph">
                    <wp:posOffset>66675</wp:posOffset>
                  </wp:positionV>
                  <wp:extent cx="209549" cy="226313"/>
                  <wp:effectExtent l="0" t="0" r="0" b="0"/>
                  <wp:wrapSquare wrapText="bothSides"/>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549" cy="226313"/>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981766" w14:textId="2AF1ECBA" w:rsidR="009B6D99" w:rsidRPr="00B05198" w:rsidRDefault="009B6D99" w:rsidP="009B6D99">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C66EE8" w14:textId="210845BF" w:rsidR="009B6D99" w:rsidRPr="005A21DB" w:rsidRDefault="009B6D99" w:rsidP="009B6D99">
            <w:pPr>
              <w:spacing w:before="140" w:after="100"/>
              <w:ind w:left="160" w:right="160"/>
              <w:rPr>
                <w:rFonts w:ascii="PT Sans" w:eastAsia="Century Gothic" w:hAnsi="PT Sans" w:cs="Century Gothic"/>
                <w:color w:val="000000"/>
                <w:sz w:val="22"/>
              </w:rPr>
            </w:pPr>
            <w:r w:rsidRPr="009E6AE1">
              <w:rPr>
                <w:rFonts w:ascii="PT Sans" w:eastAsia="Century Gothic" w:hAnsi="PT Sans" w:cs="Century Gothic"/>
                <w:color w:val="000000"/>
                <w:sz w:val="22"/>
              </w:rPr>
              <w:t>1 an renouvelable, sans que la durée totale ne puisse excéder 4 ans</w:t>
            </w:r>
          </w:p>
        </w:tc>
      </w:tr>
      <w:tr w:rsidR="009B6D99" w:rsidRPr="00367932" w14:paraId="289C1F3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A7449" w14:textId="7379DF5D" w:rsidR="009B6D99" w:rsidRPr="00367932" w:rsidRDefault="009B6D99" w:rsidP="009B6D99">
            <w:pPr>
              <w:spacing w:line="140" w:lineRule="exact"/>
              <w:rPr>
                <w:rFonts w:ascii="PT Sans" w:hAnsi="PT Sans"/>
                <w:sz w:val="14"/>
              </w:rPr>
            </w:pPr>
            <w:r>
              <w:rPr>
                <w:noProof/>
                <w:sz w:val="20"/>
              </w:rPr>
              <w:drawing>
                <wp:anchor distT="0" distB="0" distL="114300" distR="114300" simplePos="0" relativeHeight="251686912" behindDoc="0" locked="0" layoutInCell="1" allowOverlap="1" wp14:anchorId="257AF457" wp14:editId="42CB08AD">
                  <wp:simplePos x="0" y="0"/>
                  <wp:positionH relativeFrom="column">
                    <wp:posOffset>275499</wp:posOffset>
                  </wp:positionH>
                  <wp:positionV relativeFrom="paragraph">
                    <wp:posOffset>130629</wp:posOffset>
                  </wp:positionV>
                  <wp:extent cx="184403" cy="226314"/>
                  <wp:effectExtent l="0" t="0" r="0" b="0"/>
                  <wp:wrapSquare wrapText="bothSides"/>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4403" cy="226314"/>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BD5A3" w14:textId="75AB62CC" w:rsidR="009B6D99" w:rsidRPr="00367932" w:rsidRDefault="009B6D99" w:rsidP="009B6D99">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DF7BC5" w14:textId="509C3B21" w:rsidR="009B6D99" w:rsidRPr="00DB0080" w:rsidRDefault="009B6D99" w:rsidP="009B6D99">
            <w:pPr>
              <w:spacing w:before="140" w:after="100"/>
              <w:ind w:left="160" w:right="160"/>
              <w:rPr>
                <w:rFonts w:ascii="PT Sans" w:eastAsia="Century Gothic" w:hAnsi="PT Sans" w:cs="Century Gothic"/>
                <w:color w:val="000000"/>
                <w:sz w:val="22"/>
                <w:highlight w:val="yellow"/>
              </w:rPr>
            </w:pPr>
            <w:r>
              <w:rPr>
                <w:rFonts w:ascii="PT Sans" w:eastAsia="Century Gothic" w:hAnsi="PT Sans" w:cs="Century Gothic"/>
                <w:color w:val="000000"/>
                <w:sz w:val="22"/>
              </w:rPr>
              <w:t>120 jours</w:t>
            </w:r>
          </w:p>
        </w:tc>
      </w:tr>
      <w:tr w:rsidR="009B6D99" w:rsidRPr="00367932" w14:paraId="02F08F6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689DE0" w14:textId="5D5EE9A1" w:rsidR="009B6D99" w:rsidRPr="00367932" w:rsidRDefault="009B6D99" w:rsidP="009B6D99">
            <w:pPr>
              <w:spacing w:line="140" w:lineRule="exact"/>
              <w:rPr>
                <w:rFonts w:ascii="PT Sans" w:hAnsi="PT Sans"/>
                <w:sz w:val="14"/>
              </w:rPr>
            </w:pPr>
          </w:p>
          <w:p w14:paraId="2F7D64EE" w14:textId="1D35B403" w:rsidR="009B6D99" w:rsidRPr="00367932" w:rsidRDefault="009B6D99" w:rsidP="009B6D99">
            <w:pPr>
              <w:rPr>
                <w:rFonts w:ascii="PT Sans" w:hAnsi="PT Sans"/>
                <w:sz w:val="2"/>
              </w:rPr>
            </w:pPr>
            <w:r>
              <w:rPr>
                <w:noProof/>
                <w:sz w:val="20"/>
              </w:rPr>
              <w:drawing>
                <wp:anchor distT="0" distB="0" distL="114300" distR="114300" simplePos="0" relativeHeight="251682816" behindDoc="0" locked="0" layoutInCell="1" allowOverlap="1" wp14:anchorId="0FB5D793" wp14:editId="074C8E55">
                  <wp:simplePos x="0" y="0"/>
                  <wp:positionH relativeFrom="column">
                    <wp:posOffset>267335</wp:posOffset>
                  </wp:positionH>
                  <wp:positionV relativeFrom="paragraph">
                    <wp:posOffset>79556</wp:posOffset>
                  </wp:positionV>
                  <wp:extent cx="226314" cy="171830"/>
                  <wp:effectExtent l="0" t="0" r="0" b="0"/>
                  <wp:wrapSquare wrapText="bothSides"/>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6314" cy="171830"/>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95CE08" w14:textId="3AEA8DDB" w:rsidR="009B6D99" w:rsidRPr="00367932" w:rsidRDefault="009B6D99" w:rsidP="009B6D99">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0E055D" w14:textId="7BD05B84" w:rsidR="009B6D99" w:rsidRPr="001F37BB" w:rsidRDefault="009B6D99" w:rsidP="009B6D99">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Aucune forme de groupement imposée</w:t>
            </w:r>
          </w:p>
        </w:tc>
      </w:tr>
      <w:tr w:rsidR="009B6D99" w:rsidRPr="00367932" w14:paraId="52EE639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B99132" w14:textId="2F3BF093" w:rsidR="009B6D99" w:rsidRPr="00367932" w:rsidRDefault="009B6D99" w:rsidP="009B6D99">
            <w:pPr>
              <w:spacing w:line="140" w:lineRule="exact"/>
              <w:rPr>
                <w:rFonts w:ascii="PT Sans" w:hAnsi="PT Sans"/>
                <w:sz w:val="14"/>
              </w:rPr>
            </w:pPr>
            <w:r>
              <w:rPr>
                <w:noProof/>
                <w:sz w:val="20"/>
              </w:rPr>
              <w:drawing>
                <wp:anchor distT="0" distB="0" distL="114300" distR="114300" simplePos="0" relativeHeight="251683840" behindDoc="0" locked="0" layoutInCell="1" allowOverlap="1" wp14:anchorId="42B6034F" wp14:editId="6E872483">
                  <wp:simplePos x="0" y="0"/>
                  <wp:positionH relativeFrom="column">
                    <wp:posOffset>269875</wp:posOffset>
                  </wp:positionH>
                  <wp:positionV relativeFrom="paragraph">
                    <wp:posOffset>80645</wp:posOffset>
                  </wp:positionV>
                  <wp:extent cx="226060" cy="226060"/>
                  <wp:effectExtent l="0" t="0" r="0" b="0"/>
                  <wp:wrapSquare wrapText="bothSides"/>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6060" cy="226060"/>
                          </a:xfrm>
                          <a:prstGeom prst="rect">
                            <a:avLst/>
                          </a:prstGeom>
                        </pic:spPr>
                      </pic:pic>
                    </a:graphicData>
                  </a:graphic>
                </wp:anchor>
              </w:drawing>
            </w:r>
          </w:p>
          <w:p w14:paraId="270408E7" w14:textId="5A74004A" w:rsidR="009B6D99" w:rsidRPr="00367932" w:rsidRDefault="009B6D99" w:rsidP="009B6D99">
            <w:pPr>
              <w:ind w:left="420"/>
              <w:rPr>
                <w:rFonts w:ascii="PT Sans" w:hAnsi="PT Sans"/>
                <w:sz w:val="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D65950" w14:textId="673FDBDD" w:rsidR="009B6D99" w:rsidRPr="00367932" w:rsidRDefault="009B6D99" w:rsidP="009B6D99">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2D3246" w14:textId="7520BE96" w:rsidR="009B6D99" w:rsidRPr="001F37BB" w:rsidRDefault="009B6D99" w:rsidP="009B6D99">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Autorisées</w:t>
            </w:r>
          </w:p>
        </w:tc>
      </w:tr>
      <w:tr w:rsidR="009B6D99" w:rsidRPr="00367932" w14:paraId="2ECECF0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6FB8F4" w14:textId="12F84077" w:rsidR="009B6D99" w:rsidRPr="00367932" w:rsidRDefault="009B6D99" w:rsidP="009B6D99">
            <w:pPr>
              <w:spacing w:line="140" w:lineRule="exact"/>
              <w:rPr>
                <w:rFonts w:ascii="PT Sans" w:hAnsi="PT Sans"/>
                <w:sz w:val="14"/>
              </w:rPr>
            </w:pPr>
            <w:r>
              <w:rPr>
                <w:noProof/>
                <w:sz w:val="20"/>
              </w:rPr>
              <w:drawing>
                <wp:anchor distT="0" distB="0" distL="114300" distR="114300" simplePos="0" relativeHeight="251684864" behindDoc="0" locked="0" layoutInCell="1" allowOverlap="1" wp14:anchorId="75C90F37" wp14:editId="7443DF1E">
                  <wp:simplePos x="0" y="0"/>
                  <wp:positionH relativeFrom="column">
                    <wp:posOffset>269875</wp:posOffset>
                  </wp:positionH>
                  <wp:positionV relativeFrom="paragraph">
                    <wp:posOffset>84455</wp:posOffset>
                  </wp:positionV>
                  <wp:extent cx="226060" cy="226060"/>
                  <wp:effectExtent l="0" t="0" r="0" b="0"/>
                  <wp:wrapSquare wrapText="bothSides"/>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6060" cy="226060"/>
                          </a:xfrm>
                          <a:prstGeom prst="rect">
                            <a:avLst/>
                          </a:prstGeom>
                        </pic:spPr>
                      </pic:pic>
                    </a:graphicData>
                  </a:graphic>
                </wp:anchor>
              </w:drawing>
            </w:r>
          </w:p>
          <w:p w14:paraId="3F173059" w14:textId="15BD1C6D" w:rsidR="009B6D99" w:rsidRPr="00367932" w:rsidRDefault="009B6D99" w:rsidP="009B6D99">
            <w:pPr>
              <w:ind w:left="420"/>
              <w:rPr>
                <w:rFonts w:ascii="PT Sans" w:hAnsi="PT Sans"/>
                <w:sz w:val="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A699A6" w14:textId="651C0E68" w:rsidR="009B6D99" w:rsidRPr="00367932" w:rsidRDefault="009B6D99" w:rsidP="009B6D99">
            <w:pPr>
              <w:spacing w:before="140" w:after="100"/>
              <w:ind w:left="160" w:right="160"/>
              <w:rPr>
                <w:rFonts w:ascii="PT Sans" w:eastAsia="Century Gothic" w:hAnsi="PT Sans" w:cs="Century Gothic"/>
                <w:b/>
                <w:color w:val="000000"/>
                <w:sz w:val="22"/>
              </w:rPr>
            </w:pPr>
            <w:r>
              <w:rPr>
                <w:rFonts w:ascii="PT Sans" w:eastAsia="Century Gothic" w:hAnsi="PT Sans" w:cs="Century Gothic"/>
                <w:b/>
                <w:color w:val="000000"/>
                <w:sz w:val="22"/>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6174E8" w14:textId="77777777" w:rsidR="009B6D99" w:rsidRPr="001F37BB" w:rsidRDefault="009B6D99" w:rsidP="009B6D99">
            <w:pPr>
              <w:spacing w:before="140" w:after="100"/>
              <w:ind w:left="160" w:right="160"/>
              <w:rPr>
                <w:rFonts w:ascii="PT Sans" w:eastAsia="Century Gothic" w:hAnsi="PT Sans" w:cs="Century Gothic"/>
                <w:color w:val="000000"/>
                <w:sz w:val="22"/>
              </w:rPr>
            </w:pPr>
            <w:r w:rsidRPr="001F37BB">
              <w:rPr>
                <w:rFonts w:ascii="PT Sans" w:eastAsia="Century Gothic" w:hAnsi="PT Sans" w:cs="Century Gothic"/>
                <w:color w:val="000000"/>
                <w:sz w:val="22"/>
              </w:rPr>
              <w:t>Sans</w:t>
            </w:r>
          </w:p>
        </w:tc>
      </w:tr>
      <w:tr w:rsidR="009B6D99" w:rsidRPr="00367932" w14:paraId="50E170F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CC27B5" w14:textId="77777777" w:rsidR="009B6D99" w:rsidRPr="00367932" w:rsidRDefault="009B6D99" w:rsidP="009B6D99">
            <w:pPr>
              <w:spacing w:line="140" w:lineRule="exact"/>
              <w:rPr>
                <w:rFonts w:ascii="PT Sans" w:hAnsi="PT Sans"/>
                <w:sz w:val="14"/>
              </w:rPr>
            </w:pPr>
          </w:p>
          <w:p w14:paraId="621C43C3" w14:textId="77777777" w:rsidR="009B6D99" w:rsidRPr="00367932" w:rsidRDefault="00CC70F1" w:rsidP="009B6D99">
            <w:pPr>
              <w:ind w:left="420"/>
              <w:rPr>
                <w:rFonts w:ascii="PT Sans" w:hAnsi="PT Sans"/>
                <w:sz w:val="2"/>
              </w:rPr>
            </w:pPr>
            <w:r>
              <w:rPr>
                <w:rFonts w:ascii="PT Sans" w:hAnsi="PT Sans"/>
              </w:rPr>
              <w:pict w14:anchorId="29E68684">
                <v:shape id="_x0000_i1027" type="#_x0000_t75" style="width:17.25pt;height:17.25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60772A" w14:textId="77777777" w:rsidR="009B6D99" w:rsidRPr="00367932" w:rsidRDefault="009B6D99" w:rsidP="009B6D99">
            <w:pPr>
              <w:spacing w:before="140" w:after="100"/>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C8729B" w14:textId="30B5D57B" w:rsidR="009B6D99" w:rsidRPr="00CF060F" w:rsidRDefault="009B6D99" w:rsidP="009B6D99">
            <w:pPr>
              <w:spacing w:before="140" w:after="100"/>
              <w:ind w:left="160" w:right="160"/>
              <w:rPr>
                <w:rFonts w:ascii="PT Sans" w:eastAsia="Century Gothic" w:hAnsi="PT Sans" w:cs="Century Gothic"/>
                <w:color w:val="000000"/>
                <w:sz w:val="22"/>
              </w:rPr>
            </w:pPr>
            <w:r>
              <w:rPr>
                <w:rFonts w:ascii="PT Sans" w:eastAsia="Century Gothic" w:hAnsi="PT Sans" w:cs="Century Gothic"/>
                <w:color w:val="000000"/>
                <w:sz w:val="22"/>
              </w:rPr>
              <w:t>Avec</w:t>
            </w:r>
          </w:p>
        </w:tc>
      </w:tr>
      <w:tr w:rsidR="009B6D99" w:rsidRPr="00367932" w14:paraId="628E108A"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B7603C" w14:textId="77777777" w:rsidR="009B6D99" w:rsidRPr="00367932" w:rsidRDefault="009B6D99" w:rsidP="009B6D99">
            <w:pPr>
              <w:spacing w:line="160" w:lineRule="exact"/>
              <w:rPr>
                <w:rFonts w:ascii="PT Sans" w:hAnsi="PT Sans"/>
                <w:sz w:val="16"/>
              </w:rPr>
            </w:pPr>
          </w:p>
          <w:p w14:paraId="5CF3D9F4" w14:textId="77777777" w:rsidR="009B6D99" w:rsidRPr="00367932" w:rsidRDefault="00CC70F1" w:rsidP="009B6D99">
            <w:pPr>
              <w:ind w:left="420"/>
              <w:rPr>
                <w:rFonts w:ascii="PT Sans" w:hAnsi="PT Sans"/>
                <w:sz w:val="2"/>
              </w:rPr>
            </w:pPr>
            <w:r>
              <w:rPr>
                <w:rFonts w:ascii="PT Sans" w:hAnsi="PT Sans"/>
              </w:rPr>
              <w:pict w14:anchorId="0BC34D8C">
                <v:shape id="_x0000_i1028" type="#_x0000_t75" style="width:17.25pt;height:17.25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FD3EBC" w14:textId="77777777" w:rsidR="009B6D99" w:rsidRPr="00367932" w:rsidRDefault="009B6D99" w:rsidP="009B6D99">
            <w:pPr>
              <w:spacing w:before="60" w:after="60" w:line="270" w:lineRule="exact"/>
              <w:ind w:left="160" w:right="160"/>
              <w:rPr>
                <w:rFonts w:ascii="PT Sans" w:eastAsia="Century Gothic" w:hAnsi="PT Sans" w:cs="Century Gothic"/>
                <w:b/>
                <w:color w:val="000000"/>
                <w:sz w:val="22"/>
              </w:rPr>
            </w:pPr>
            <w:r w:rsidRPr="00367932">
              <w:rPr>
                <w:rFonts w:ascii="PT Sans" w:eastAsia="Century Gothic" w:hAnsi="PT Sans" w:cs="Century Gothic"/>
                <w:b/>
                <w:color w:val="000000"/>
                <w:sz w:val="22"/>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5C64A6" w14:textId="77777777" w:rsidR="009B6D99" w:rsidRPr="00CF060F" w:rsidRDefault="009B6D99" w:rsidP="009B6D99">
            <w:pPr>
              <w:spacing w:before="180" w:after="120"/>
              <w:ind w:left="160" w:right="160"/>
              <w:rPr>
                <w:rFonts w:ascii="PT Sans" w:eastAsia="Century Gothic" w:hAnsi="PT Sans" w:cs="Century Gothic"/>
                <w:color w:val="000000"/>
                <w:sz w:val="22"/>
              </w:rPr>
            </w:pPr>
            <w:r w:rsidRPr="00CF060F">
              <w:rPr>
                <w:rFonts w:ascii="PT Sans" w:eastAsia="Century Gothic" w:hAnsi="PT Sans" w:cs="Century Gothic"/>
                <w:color w:val="000000"/>
                <w:sz w:val="22"/>
              </w:rPr>
              <w:t>Avec</w:t>
            </w:r>
          </w:p>
        </w:tc>
      </w:tr>
      <w:tr w:rsidR="009B6D99" w:rsidRPr="00367932" w14:paraId="40E11FE6"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8720F6" w14:textId="3B69421D" w:rsidR="009B6D99" w:rsidRPr="00367932" w:rsidRDefault="009B6D99" w:rsidP="009B6D99">
            <w:pPr>
              <w:spacing w:line="160" w:lineRule="exact"/>
              <w:rPr>
                <w:rFonts w:ascii="PT Sans" w:hAnsi="PT Sans"/>
                <w:sz w:val="16"/>
              </w:rPr>
            </w:pPr>
            <w:r>
              <w:rPr>
                <w:noProof/>
                <w:sz w:val="20"/>
              </w:rPr>
              <w:drawing>
                <wp:anchor distT="0" distB="0" distL="114300" distR="114300" simplePos="0" relativeHeight="251687936" behindDoc="0" locked="0" layoutInCell="1" allowOverlap="1" wp14:anchorId="501A2BD9" wp14:editId="0926310D">
                  <wp:simplePos x="0" y="0"/>
                  <wp:positionH relativeFrom="column">
                    <wp:posOffset>269875</wp:posOffset>
                  </wp:positionH>
                  <wp:positionV relativeFrom="paragraph">
                    <wp:posOffset>79375</wp:posOffset>
                  </wp:positionV>
                  <wp:extent cx="226060" cy="188595"/>
                  <wp:effectExtent l="0" t="0" r="0" b="0"/>
                  <wp:wrapSquare wrapText="bothSides"/>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6060" cy="188595"/>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086957" w14:textId="79612D7D" w:rsidR="009B6D99" w:rsidRPr="00367932" w:rsidRDefault="009B6D99" w:rsidP="009B6D99">
            <w:pPr>
              <w:spacing w:before="140" w:after="60" w:line="270" w:lineRule="exact"/>
              <w:ind w:left="160" w:right="160"/>
              <w:rPr>
                <w:rFonts w:ascii="PT Sans" w:eastAsia="Century Gothic" w:hAnsi="PT Sans" w:cs="Century Gothic"/>
                <w:b/>
                <w:color w:val="000000"/>
                <w:sz w:val="22"/>
              </w:rPr>
            </w:pPr>
            <w:r>
              <w:rPr>
                <w:rFonts w:ascii="PT Sans" w:eastAsia="Century Gothic" w:hAnsi="PT Sans" w:cs="Century Gothic"/>
                <w:b/>
                <w:color w:val="000000"/>
                <w:sz w:val="22"/>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BDFEB5" w14:textId="26E419FE" w:rsidR="009B6D99" w:rsidRPr="00CF060F" w:rsidRDefault="009B6D99" w:rsidP="009B6D99">
            <w:pPr>
              <w:spacing w:before="180" w:after="120"/>
              <w:ind w:left="160" w:right="160"/>
              <w:rPr>
                <w:rFonts w:ascii="PT Sans" w:eastAsia="Century Gothic" w:hAnsi="PT Sans" w:cs="Century Gothic"/>
                <w:color w:val="000000"/>
                <w:sz w:val="22"/>
              </w:rPr>
            </w:pPr>
            <w:r>
              <w:rPr>
                <w:rFonts w:ascii="PT Sans" w:eastAsia="Century Gothic" w:hAnsi="PT Sans" w:cs="Century Gothic"/>
                <w:color w:val="000000"/>
                <w:sz w:val="22"/>
              </w:rPr>
              <w:t>Le pouvoir adjudicateur se réserve le droit de négocier</w:t>
            </w:r>
          </w:p>
        </w:tc>
      </w:tr>
      <w:tr w:rsidR="009B6D99" w:rsidRPr="00367932" w14:paraId="32DE3C44"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834384" w14:textId="4C959A04" w:rsidR="009B6D99" w:rsidRDefault="009B6D99" w:rsidP="009B6D99">
            <w:pPr>
              <w:spacing w:line="160" w:lineRule="exact"/>
              <w:rPr>
                <w:noProof/>
                <w:sz w:val="20"/>
              </w:rPr>
            </w:pPr>
            <w:r>
              <w:rPr>
                <w:noProof/>
                <w:sz w:val="20"/>
              </w:rPr>
              <w:drawing>
                <wp:anchor distT="0" distB="0" distL="114300" distR="114300" simplePos="0" relativeHeight="251688960" behindDoc="0" locked="0" layoutInCell="1" allowOverlap="1" wp14:anchorId="22427614" wp14:editId="113F2120">
                  <wp:simplePos x="0" y="0"/>
                  <wp:positionH relativeFrom="column">
                    <wp:posOffset>267335</wp:posOffset>
                  </wp:positionH>
                  <wp:positionV relativeFrom="paragraph">
                    <wp:posOffset>98425</wp:posOffset>
                  </wp:positionV>
                  <wp:extent cx="209550" cy="205105"/>
                  <wp:effectExtent l="0" t="0" r="0" b="0"/>
                  <wp:wrapSquare wrapText="bothSides"/>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9550" cy="205105"/>
                          </a:xfrm>
                          <a:prstGeom prst="rect">
                            <a:avLst/>
                          </a:prstGeom>
                        </pic:spPr>
                      </pic:pic>
                    </a:graphicData>
                  </a:graphic>
                </wp:anchor>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C1FD97" w14:textId="33CF1E0F" w:rsidR="009B6D99" w:rsidRDefault="009B6D99" w:rsidP="009B6D99">
            <w:pPr>
              <w:spacing w:before="140" w:after="60" w:line="270" w:lineRule="exact"/>
              <w:ind w:left="160" w:right="160"/>
              <w:rPr>
                <w:rFonts w:ascii="PT Sans" w:eastAsia="Century Gothic" w:hAnsi="PT Sans" w:cs="Century Gothic"/>
                <w:b/>
                <w:color w:val="000000"/>
                <w:sz w:val="22"/>
              </w:rPr>
            </w:pPr>
            <w:r>
              <w:rPr>
                <w:rFonts w:ascii="PT Sans" w:eastAsia="Century Gothic" w:hAnsi="PT Sans" w:cs="Century Gothic"/>
                <w:b/>
                <w:color w:val="000000"/>
                <w:sz w:val="22"/>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2A4D24" w14:textId="74AF782E" w:rsidR="009B6D99" w:rsidRPr="00BF31F1" w:rsidRDefault="009B6D99" w:rsidP="009B6D99">
            <w:pPr>
              <w:spacing w:before="180" w:after="120"/>
              <w:ind w:left="160" w:right="160"/>
              <w:rPr>
                <w:rFonts w:ascii="PT Sans" w:eastAsia="Century Gothic" w:hAnsi="PT Sans" w:cs="Century Gothic"/>
                <w:color w:val="000000"/>
                <w:sz w:val="22"/>
                <w:highlight w:val="yellow"/>
              </w:rPr>
            </w:pPr>
            <w:r w:rsidRPr="00180394">
              <w:rPr>
                <w:rFonts w:ascii="PT Sans" w:eastAsia="Century Gothic" w:hAnsi="PT Sans" w:cs="Century Gothic"/>
                <w:color w:val="000000"/>
                <w:sz w:val="22"/>
              </w:rPr>
              <w:t>Possible</w:t>
            </w:r>
          </w:p>
        </w:tc>
      </w:tr>
    </w:tbl>
    <w:p w14:paraId="7F1D6EF9" w14:textId="77777777" w:rsidR="00446A7E" w:rsidRPr="00367932" w:rsidRDefault="00446A7E">
      <w:pPr>
        <w:rPr>
          <w:rFonts w:ascii="PT Sans" w:hAnsi="PT Sans"/>
        </w:rPr>
        <w:sectPr w:rsidR="00446A7E" w:rsidRPr="00367932">
          <w:pgSz w:w="11900" w:h="16840"/>
          <w:pgMar w:top="1440" w:right="1160" w:bottom="1440" w:left="1140" w:header="1440" w:footer="1440" w:gutter="0"/>
          <w:cols w:space="708"/>
        </w:sectPr>
      </w:pPr>
    </w:p>
    <w:p w14:paraId="2737356D" w14:textId="77777777" w:rsidR="00446A7E" w:rsidRPr="00367932" w:rsidRDefault="00B56D64">
      <w:pPr>
        <w:spacing w:after="60"/>
        <w:jc w:val="center"/>
        <w:rPr>
          <w:rFonts w:ascii="PT Sans" w:eastAsia="Century Gothic" w:hAnsi="PT Sans" w:cs="Century Gothic"/>
          <w:b/>
          <w:color w:val="000000"/>
        </w:rPr>
      </w:pPr>
      <w:r w:rsidRPr="00367932">
        <w:rPr>
          <w:rFonts w:ascii="PT Sans" w:eastAsia="Century Gothic" w:hAnsi="PT Sans" w:cs="Century Gothic"/>
          <w:b/>
          <w:color w:val="000000"/>
        </w:rPr>
        <w:lastRenderedPageBreak/>
        <w:t>SOMMAIRE</w:t>
      </w:r>
    </w:p>
    <w:p w14:paraId="0C0970E4" w14:textId="77777777" w:rsidR="00446A7E" w:rsidRPr="00367932" w:rsidRDefault="00446A7E">
      <w:pPr>
        <w:spacing w:after="80" w:line="240" w:lineRule="exact"/>
        <w:rPr>
          <w:rFonts w:ascii="PT Sans" w:hAnsi="PT Sans"/>
        </w:rPr>
      </w:pPr>
    </w:p>
    <w:p w14:paraId="233F1507" w14:textId="7F7D8992" w:rsidR="002A3A6E" w:rsidRDefault="00B56D64">
      <w:pPr>
        <w:pStyle w:val="TM1"/>
        <w:rPr>
          <w:rFonts w:asciiTheme="minorHAnsi" w:eastAsiaTheme="minorEastAsia" w:hAnsiTheme="minorHAnsi" w:cstheme="minorBidi"/>
          <w:kern w:val="2"/>
          <w:lang w:eastAsia="fr-FR"/>
          <w14:ligatures w14:val="standardContextual"/>
        </w:rPr>
      </w:pPr>
      <w:r w:rsidRPr="00367932">
        <w:rPr>
          <w:color w:val="000000"/>
          <w:sz w:val="22"/>
        </w:rPr>
        <w:fldChar w:fldCharType="begin"/>
      </w:r>
      <w:r w:rsidRPr="00367932">
        <w:rPr>
          <w:color w:val="000000"/>
          <w:sz w:val="22"/>
        </w:rPr>
        <w:instrText xml:space="preserve"> TOC \h </w:instrText>
      </w:r>
      <w:r w:rsidRPr="00367932">
        <w:rPr>
          <w:color w:val="000000"/>
          <w:sz w:val="22"/>
        </w:rPr>
        <w:fldChar w:fldCharType="separate"/>
      </w:r>
      <w:hyperlink w:anchor="_Toc210037596" w:history="1">
        <w:r w:rsidR="002A3A6E" w:rsidRPr="004410DF">
          <w:rPr>
            <w:rStyle w:val="Lienhypertexte"/>
          </w:rPr>
          <w:t>1 - Objet et caractéristiques de la consultation</w:t>
        </w:r>
        <w:r w:rsidR="002A3A6E">
          <w:tab/>
        </w:r>
        <w:r w:rsidR="002A3A6E">
          <w:fldChar w:fldCharType="begin"/>
        </w:r>
        <w:r w:rsidR="002A3A6E">
          <w:instrText xml:space="preserve"> PAGEREF _Toc210037596 \h </w:instrText>
        </w:r>
        <w:r w:rsidR="002A3A6E">
          <w:fldChar w:fldCharType="separate"/>
        </w:r>
        <w:r w:rsidR="005A21DB">
          <w:t>4</w:t>
        </w:r>
        <w:r w:rsidR="002A3A6E">
          <w:fldChar w:fldCharType="end"/>
        </w:r>
      </w:hyperlink>
    </w:p>
    <w:p w14:paraId="46167E9E" w14:textId="577C12A6" w:rsidR="002A3A6E" w:rsidRDefault="002A3A6E">
      <w:pPr>
        <w:pStyle w:val="TM2"/>
        <w:rPr>
          <w:rFonts w:asciiTheme="minorHAnsi" w:eastAsiaTheme="minorEastAsia" w:hAnsiTheme="minorHAnsi" w:cstheme="minorBidi"/>
          <w:kern w:val="2"/>
          <w:lang w:eastAsia="fr-FR"/>
          <w14:ligatures w14:val="standardContextual"/>
        </w:rPr>
      </w:pPr>
      <w:hyperlink w:anchor="_Toc210037597" w:history="1">
        <w:r w:rsidRPr="004410DF">
          <w:rPr>
            <w:rStyle w:val="Lienhypertexte"/>
          </w:rPr>
          <w:t>1.1 - Objet</w:t>
        </w:r>
        <w:r>
          <w:tab/>
        </w:r>
        <w:r>
          <w:fldChar w:fldCharType="begin"/>
        </w:r>
        <w:r>
          <w:instrText xml:space="preserve"> PAGEREF _Toc210037597 \h </w:instrText>
        </w:r>
        <w:r>
          <w:fldChar w:fldCharType="separate"/>
        </w:r>
        <w:r w:rsidR="005A21DB">
          <w:t>4</w:t>
        </w:r>
        <w:r>
          <w:fldChar w:fldCharType="end"/>
        </w:r>
      </w:hyperlink>
    </w:p>
    <w:p w14:paraId="68043B67" w14:textId="4BE2D0E9" w:rsidR="002A3A6E" w:rsidRDefault="002A3A6E">
      <w:pPr>
        <w:pStyle w:val="TM2"/>
        <w:rPr>
          <w:rFonts w:asciiTheme="minorHAnsi" w:eastAsiaTheme="minorEastAsia" w:hAnsiTheme="minorHAnsi" w:cstheme="minorBidi"/>
          <w:kern w:val="2"/>
          <w:lang w:eastAsia="fr-FR"/>
          <w14:ligatures w14:val="standardContextual"/>
        </w:rPr>
      </w:pPr>
      <w:hyperlink w:anchor="_Toc210037598" w:history="1">
        <w:r w:rsidRPr="004410DF">
          <w:rPr>
            <w:rStyle w:val="Lienhypertexte"/>
          </w:rPr>
          <w:t>1.2 - Mode de passation</w:t>
        </w:r>
        <w:r>
          <w:tab/>
        </w:r>
        <w:r>
          <w:fldChar w:fldCharType="begin"/>
        </w:r>
        <w:r>
          <w:instrText xml:space="preserve"> PAGEREF _Toc210037598 \h </w:instrText>
        </w:r>
        <w:r>
          <w:fldChar w:fldCharType="separate"/>
        </w:r>
        <w:r w:rsidR="005A21DB">
          <w:t>4</w:t>
        </w:r>
        <w:r>
          <w:fldChar w:fldCharType="end"/>
        </w:r>
      </w:hyperlink>
    </w:p>
    <w:p w14:paraId="0567CD9E" w14:textId="4C987AD0" w:rsidR="002A3A6E" w:rsidRDefault="002A3A6E">
      <w:pPr>
        <w:pStyle w:val="TM2"/>
        <w:rPr>
          <w:rFonts w:asciiTheme="minorHAnsi" w:eastAsiaTheme="minorEastAsia" w:hAnsiTheme="minorHAnsi" w:cstheme="minorBidi"/>
          <w:kern w:val="2"/>
          <w:lang w:eastAsia="fr-FR"/>
          <w14:ligatures w14:val="standardContextual"/>
        </w:rPr>
      </w:pPr>
      <w:hyperlink w:anchor="_Toc210037599" w:history="1">
        <w:r w:rsidRPr="004410DF">
          <w:rPr>
            <w:rStyle w:val="Lienhypertexte"/>
          </w:rPr>
          <w:t>1.3 - Type et forme de contrat</w:t>
        </w:r>
        <w:r>
          <w:tab/>
        </w:r>
        <w:r>
          <w:fldChar w:fldCharType="begin"/>
        </w:r>
        <w:r>
          <w:instrText xml:space="preserve"> PAGEREF _Toc210037599 \h </w:instrText>
        </w:r>
        <w:r>
          <w:fldChar w:fldCharType="separate"/>
        </w:r>
        <w:r w:rsidR="005A21DB">
          <w:t>4</w:t>
        </w:r>
        <w:r>
          <w:fldChar w:fldCharType="end"/>
        </w:r>
      </w:hyperlink>
    </w:p>
    <w:p w14:paraId="7A47C8CA" w14:textId="3D574AF6" w:rsidR="002A3A6E" w:rsidRDefault="002A3A6E">
      <w:pPr>
        <w:pStyle w:val="TM2"/>
        <w:rPr>
          <w:rFonts w:asciiTheme="minorHAnsi" w:eastAsiaTheme="minorEastAsia" w:hAnsiTheme="minorHAnsi" w:cstheme="minorBidi"/>
          <w:kern w:val="2"/>
          <w:lang w:eastAsia="fr-FR"/>
          <w14:ligatures w14:val="standardContextual"/>
        </w:rPr>
      </w:pPr>
      <w:hyperlink w:anchor="_Toc210037600" w:history="1">
        <w:r w:rsidRPr="004410DF">
          <w:rPr>
            <w:rStyle w:val="Lienhypertexte"/>
          </w:rPr>
          <w:t>1.4 - Décomposition de la consultation</w:t>
        </w:r>
        <w:r>
          <w:tab/>
        </w:r>
        <w:r>
          <w:fldChar w:fldCharType="begin"/>
        </w:r>
        <w:r>
          <w:instrText xml:space="preserve"> PAGEREF _Toc210037600 \h </w:instrText>
        </w:r>
        <w:r>
          <w:fldChar w:fldCharType="separate"/>
        </w:r>
        <w:r w:rsidR="005A21DB">
          <w:t>4</w:t>
        </w:r>
        <w:r>
          <w:fldChar w:fldCharType="end"/>
        </w:r>
      </w:hyperlink>
    </w:p>
    <w:p w14:paraId="2EEED589" w14:textId="3070614C" w:rsidR="002A3A6E" w:rsidRDefault="002A3A6E">
      <w:pPr>
        <w:pStyle w:val="TM2"/>
        <w:rPr>
          <w:rFonts w:asciiTheme="minorHAnsi" w:eastAsiaTheme="minorEastAsia" w:hAnsiTheme="minorHAnsi" w:cstheme="minorBidi"/>
          <w:kern w:val="2"/>
          <w:lang w:eastAsia="fr-FR"/>
          <w14:ligatures w14:val="standardContextual"/>
        </w:rPr>
      </w:pPr>
      <w:hyperlink w:anchor="_Toc210037601" w:history="1">
        <w:r w:rsidRPr="004410DF">
          <w:rPr>
            <w:rStyle w:val="Lienhypertexte"/>
          </w:rPr>
          <w:t>1.5 - Nomenclature</w:t>
        </w:r>
        <w:r>
          <w:tab/>
        </w:r>
        <w:r>
          <w:fldChar w:fldCharType="begin"/>
        </w:r>
        <w:r>
          <w:instrText xml:space="preserve"> PAGEREF _Toc210037601 \h </w:instrText>
        </w:r>
        <w:r>
          <w:fldChar w:fldCharType="separate"/>
        </w:r>
        <w:r w:rsidR="005A21DB">
          <w:t>4</w:t>
        </w:r>
        <w:r>
          <w:fldChar w:fldCharType="end"/>
        </w:r>
      </w:hyperlink>
    </w:p>
    <w:p w14:paraId="1B82AED4" w14:textId="662A751E" w:rsidR="002A3A6E" w:rsidRDefault="002A3A6E">
      <w:pPr>
        <w:pStyle w:val="TM1"/>
        <w:rPr>
          <w:rFonts w:asciiTheme="minorHAnsi" w:eastAsiaTheme="minorEastAsia" w:hAnsiTheme="minorHAnsi" w:cstheme="minorBidi"/>
          <w:kern w:val="2"/>
          <w:lang w:eastAsia="fr-FR"/>
          <w14:ligatures w14:val="standardContextual"/>
        </w:rPr>
      </w:pPr>
      <w:hyperlink w:anchor="_Toc210037602" w:history="1">
        <w:r w:rsidRPr="004410DF">
          <w:rPr>
            <w:rStyle w:val="Lienhypertexte"/>
          </w:rPr>
          <w:t>2 - Conditions de la consultation</w:t>
        </w:r>
        <w:r>
          <w:tab/>
        </w:r>
        <w:r>
          <w:fldChar w:fldCharType="begin"/>
        </w:r>
        <w:r>
          <w:instrText xml:space="preserve"> PAGEREF _Toc210037602 \h </w:instrText>
        </w:r>
        <w:r>
          <w:fldChar w:fldCharType="separate"/>
        </w:r>
        <w:r w:rsidR="005A21DB">
          <w:t>4</w:t>
        </w:r>
        <w:r>
          <w:fldChar w:fldCharType="end"/>
        </w:r>
      </w:hyperlink>
    </w:p>
    <w:p w14:paraId="7F79CE7B" w14:textId="618173B2" w:rsidR="002A3A6E" w:rsidRDefault="002A3A6E">
      <w:pPr>
        <w:pStyle w:val="TM2"/>
        <w:rPr>
          <w:rFonts w:asciiTheme="minorHAnsi" w:eastAsiaTheme="minorEastAsia" w:hAnsiTheme="minorHAnsi" w:cstheme="minorBidi"/>
          <w:kern w:val="2"/>
          <w:lang w:eastAsia="fr-FR"/>
          <w14:ligatures w14:val="standardContextual"/>
        </w:rPr>
      </w:pPr>
      <w:hyperlink w:anchor="_Toc210037603" w:history="1">
        <w:r w:rsidRPr="004410DF">
          <w:rPr>
            <w:rStyle w:val="Lienhypertexte"/>
          </w:rPr>
          <w:t>2.1 - Délai de validité des offres</w:t>
        </w:r>
        <w:r>
          <w:tab/>
        </w:r>
        <w:r>
          <w:fldChar w:fldCharType="begin"/>
        </w:r>
        <w:r>
          <w:instrText xml:space="preserve"> PAGEREF _Toc210037603 \h </w:instrText>
        </w:r>
        <w:r>
          <w:fldChar w:fldCharType="separate"/>
        </w:r>
        <w:r w:rsidR="005A21DB">
          <w:t>4</w:t>
        </w:r>
        <w:r>
          <w:fldChar w:fldCharType="end"/>
        </w:r>
      </w:hyperlink>
    </w:p>
    <w:p w14:paraId="7EF35238" w14:textId="481A4F4C" w:rsidR="002A3A6E" w:rsidRDefault="002A3A6E">
      <w:pPr>
        <w:pStyle w:val="TM2"/>
        <w:rPr>
          <w:rFonts w:asciiTheme="minorHAnsi" w:eastAsiaTheme="minorEastAsia" w:hAnsiTheme="minorHAnsi" w:cstheme="minorBidi"/>
          <w:kern w:val="2"/>
          <w:lang w:eastAsia="fr-FR"/>
          <w14:ligatures w14:val="standardContextual"/>
        </w:rPr>
      </w:pPr>
      <w:hyperlink w:anchor="_Toc210037604" w:history="1">
        <w:r w:rsidRPr="004410DF">
          <w:rPr>
            <w:rStyle w:val="Lienhypertexte"/>
          </w:rPr>
          <w:t>2.2 - Forme juridique du groupement</w:t>
        </w:r>
        <w:r>
          <w:tab/>
        </w:r>
        <w:r>
          <w:fldChar w:fldCharType="begin"/>
        </w:r>
        <w:r>
          <w:instrText xml:space="preserve"> PAGEREF _Toc210037604 \h </w:instrText>
        </w:r>
        <w:r>
          <w:fldChar w:fldCharType="separate"/>
        </w:r>
        <w:r w:rsidR="005A21DB">
          <w:t>4</w:t>
        </w:r>
        <w:r>
          <w:fldChar w:fldCharType="end"/>
        </w:r>
      </w:hyperlink>
    </w:p>
    <w:p w14:paraId="57A63331" w14:textId="057F62C1" w:rsidR="002A3A6E" w:rsidRDefault="002A3A6E">
      <w:pPr>
        <w:pStyle w:val="TM2"/>
        <w:rPr>
          <w:rFonts w:asciiTheme="minorHAnsi" w:eastAsiaTheme="minorEastAsia" w:hAnsiTheme="minorHAnsi" w:cstheme="minorBidi"/>
          <w:kern w:val="2"/>
          <w:lang w:eastAsia="fr-FR"/>
          <w14:ligatures w14:val="standardContextual"/>
        </w:rPr>
      </w:pPr>
      <w:hyperlink w:anchor="_Toc210037605" w:history="1">
        <w:r w:rsidRPr="004410DF">
          <w:rPr>
            <w:rStyle w:val="Lienhypertexte"/>
          </w:rPr>
          <w:t>2.3 - Variantes</w:t>
        </w:r>
        <w:r>
          <w:tab/>
        </w:r>
        <w:r>
          <w:fldChar w:fldCharType="begin"/>
        </w:r>
        <w:r>
          <w:instrText xml:space="preserve"> PAGEREF _Toc210037605 \h </w:instrText>
        </w:r>
        <w:r>
          <w:fldChar w:fldCharType="separate"/>
        </w:r>
        <w:r w:rsidR="005A21DB">
          <w:t>4</w:t>
        </w:r>
        <w:r>
          <w:fldChar w:fldCharType="end"/>
        </w:r>
      </w:hyperlink>
    </w:p>
    <w:p w14:paraId="1E06BA97" w14:textId="237BED89" w:rsidR="002A3A6E" w:rsidRDefault="002A3A6E">
      <w:pPr>
        <w:pStyle w:val="TM2"/>
        <w:rPr>
          <w:rFonts w:asciiTheme="minorHAnsi" w:eastAsiaTheme="minorEastAsia" w:hAnsiTheme="minorHAnsi" w:cstheme="minorBidi"/>
          <w:kern w:val="2"/>
          <w:lang w:eastAsia="fr-FR"/>
          <w14:ligatures w14:val="standardContextual"/>
        </w:rPr>
      </w:pPr>
      <w:hyperlink w:anchor="_Toc210037606" w:history="1">
        <w:r w:rsidRPr="004410DF">
          <w:rPr>
            <w:rStyle w:val="Lienhypertexte"/>
          </w:rPr>
          <w:t>2.4 - Développement durable</w:t>
        </w:r>
        <w:r>
          <w:tab/>
        </w:r>
        <w:r>
          <w:fldChar w:fldCharType="begin"/>
        </w:r>
        <w:r>
          <w:instrText xml:space="preserve"> PAGEREF _Toc210037606 \h </w:instrText>
        </w:r>
        <w:r>
          <w:fldChar w:fldCharType="separate"/>
        </w:r>
        <w:r w:rsidR="005A21DB">
          <w:t>5</w:t>
        </w:r>
        <w:r>
          <w:fldChar w:fldCharType="end"/>
        </w:r>
      </w:hyperlink>
    </w:p>
    <w:p w14:paraId="0330F9E4" w14:textId="14786350" w:rsidR="002A3A6E" w:rsidRDefault="002A3A6E">
      <w:pPr>
        <w:pStyle w:val="TM1"/>
        <w:rPr>
          <w:rFonts w:asciiTheme="minorHAnsi" w:eastAsiaTheme="minorEastAsia" w:hAnsiTheme="minorHAnsi" w:cstheme="minorBidi"/>
          <w:kern w:val="2"/>
          <w:lang w:eastAsia="fr-FR"/>
          <w14:ligatures w14:val="standardContextual"/>
        </w:rPr>
      </w:pPr>
      <w:hyperlink w:anchor="_Toc210037607" w:history="1">
        <w:r w:rsidRPr="004410DF">
          <w:rPr>
            <w:rStyle w:val="Lienhypertexte"/>
          </w:rPr>
          <w:t>3 - Conditions relatives au contrat</w:t>
        </w:r>
        <w:r>
          <w:tab/>
        </w:r>
        <w:r>
          <w:fldChar w:fldCharType="begin"/>
        </w:r>
        <w:r>
          <w:instrText xml:space="preserve"> PAGEREF _Toc210037607 \h </w:instrText>
        </w:r>
        <w:r>
          <w:fldChar w:fldCharType="separate"/>
        </w:r>
        <w:r w:rsidR="005A21DB">
          <w:t>5</w:t>
        </w:r>
        <w:r>
          <w:fldChar w:fldCharType="end"/>
        </w:r>
      </w:hyperlink>
    </w:p>
    <w:p w14:paraId="08EF5ACD" w14:textId="6D85AE6C" w:rsidR="002A3A6E" w:rsidRDefault="002A3A6E">
      <w:pPr>
        <w:pStyle w:val="TM2"/>
        <w:rPr>
          <w:rFonts w:asciiTheme="minorHAnsi" w:eastAsiaTheme="minorEastAsia" w:hAnsiTheme="minorHAnsi" w:cstheme="minorBidi"/>
          <w:kern w:val="2"/>
          <w:lang w:eastAsia="fr-FR"/>
          <w14:ligatures w14:val="standardContextual"/>
        </w:rPr>
      </w:pPr>
      <w:hyperlink w:anchor="_Toc210037608" w:history="1">
        <w:r w:rsidRPr="004410DF">
          <w:rPr>
            <w:rStyle w:val="Lienhypertexte"/>
          </w:rPr>
          <w:t>3.1 - Durée du contrat ou délai d'exécution</w:t>
        </w:r>
        <w:r>
          <w:tab/>
        </w:r>
        <w:r>
          <w:fldChar w:fldCharType="begin"/>
        </w:r>
        <w:r>
          <w:instrText xml:space="preserve"> PAGEREF _Toc210037608 \h </w:instrText>
        </w:r>
        <w:r>
          <w:fldChar w:fldCharType="separate"/>
        </w:r>
        <w:r w:rsidR="005A21DB">
          <w:t>5</w:t>
        </w:r>
        <w:r>
          <w:fldChar w:fldCharType="end"/>
        </w:r>
      </w:hyperlink>
    </w:p>
    <w:p w14:paraId="617B1C13" w14:textId="4B178BB1" w:rsidR="002A3A6E" w:rsidRDefault="002A3A6E">
      <w:pPr>
        <w:pStyle w:val="TM2"/>
        <w:rPr>
          <w:rFonts w:asciiTheme="minorHAnsi" w:eastAsiaTheme="minorEastAsia" w:hAnsiTheme="minorHAnsi" w:cstheme="minorBidi"/>
          <w:kern w:val="2"/>
          <w:lang w:eastAsia="fr-FR"/>
          <w14:ligatures w14:val="standardContextual"/>
        </w:rPr>
      </w:pPr>
      <w:hyperlink w:anchor="_Toc210037609" w:history="1">
        <w:r w:rsidRPr="004410DF">
          <w:rPr>
            <w:rStyle w:val="Lienhypertexte"/>
          </w:rPr>
          <w:t>3.2 - Modalités essentielles de financement et de paiement</w:t>
        </w:r>
        <w:r>
          <w:tab/>
        </w:r>
        <w:r>
          <w:fldChar w:fldCharType="begin"/>
        </w:r>
        <w:r>
          <w:instrText xml:space="preserve"> PAGEREF _Toc210037609 \h </w:instrText>
        </w:r>
        <w:r>
          <w:fldChar w:fldCharType="separate"/>
        </w:r>
        <w:r w:rsidR="005A21DB">
          <w:t>5</w:t>
        </w:r>
        <w:r>
          <w:fldChar w:fldCharType="end"/>
        </w:r>
      </w:hyperlink>
    </w:p>
    <w:p w14:paraId="4AF0FF2D" w14:textId="5EF18045" w:rsidR="002A3A6E" w:rsidRDefault="002A3A6E">
      <w:pPr>
        <w:pStyle w:val="TM1"/>
        <w:rPr>
          <w:rFonts w:asciiTheme="minorHAnsi" w:eastAsiaTheme="minorEastAsia" w:hAnsiTheme="minorHAnsi" w:cstheme="minorBidi"/>
          <w:kern w:val="2"/>
          <w:lang w:eastAsia="fr-FR"/>
          <w14:ligatures w14:val="standardContextual"/>
        </w:rPr>
      </w:pPr>
      <w:hyperlink w:anchor="_Toc210037610" w:history="1">
        <w:r w:rsidRPr="004410DF">
          <w:rPr>
            <w:rStyle w:val="Lienhypertexte"/>
          </w:rPr>
          <w:t>4 - Contenu du dossier de consultation des entreprises (DCE)</w:t>
        </w:r>
        <w:r>
          <w:tab/>
        </w:r>
        <w:r>
          <w:fldChar w:fldCharType="begin"/>
        </w:r>
        <w:r>
          <w:instrText xml:space="preserve"> PAGEREF _Toc210037610 \h </w:instrText>
        </w:r>
        <w:r>
          <w:fldChar w:fldCharType="separate"/>
        </w:r>
        <w:r w:rsidR="005A21DB">
          <w:t>5</w:t>
        </w:r>
        <w:r>
          <w:fldChar w:fldCharType="end"/>
        </w:r>
      </w:hyperlink>
    </w:p>
    <w:p w14:paraId="1A7A3CB0" w14:textId="3F996F40" w:rsidR="002A3A6E" w:rsidRDefault="002A3A6E">
      <w:pPr>
        <w:pStyle w:val="TM1"/>
        <w:rPr>
          <w:rFonts w:asciiTheme="minorHAnsi" w:eastAsiaTheme="minorEastAsia" w:hAnsiTheme="minorHAnsi" w:cstheme="minorBidi"/>
          <w:kern w:val="2"/>
          <w:lang w:eastAsia="fr-FR"/>
          <w14:ligatures w14:val="standardContextual"/>
        </w:rPr>
      </w:pPr>
      <w:hyperlink w:anchor="_Toc210037611" w:history="1">
        <w:r w:rsidRPr="004410DF">
          <w:rPr>
            <w:rStyle w:val="Lienhypertexte"/>
          </w:rPr>
          <w:t>5 - Présentations des candidatures et offres</w:t>
        </w:r>
        <w:r>
          <w:tab/>
        </w:r>
        <w:r>
          <w:fldChar w:fldCharType="begin"/>
        </w:r>
        <w:r>
          <w:instrText xml:space="preserve"> PAGEREF _Toc210037611 \h </w:instrText>
        </w:r>
        <w:r>
          <w:fldChar w:fldCharType="separate"/>
        </w:r>
        <w:r w:rsidR="005A21DB">
          <w:t>6</w:t>
        </w:r>
        <w:r>
          <w:fldChar w:fldCharType="end"/>
        </w:r>
      </w:hyperlink>
    </w:p>
    <w:p w14:paraId="5E76EF85" w14:textId="4BD355C6" w:rsidR="002A3A6E" w:rsidRDefault="002A3A6E">
      <w:pPr>
        <w:pStyle w:val="TM2"/>
        <w:rPr>
          <w:rFonts w:asciiTheme="minorHAnsi" w:eastAsiaTheme="minorEastAsia" w:hAnsiTheme="minorHAnsi" w:cstheme="minorBidi"/>
          <w:kern w:val="2"/>
          <w:lang w:eastAsia="fr-FR"/>
          <w14:ligatures w14:val="standardContextual"/>
        </w:rPr>
      </w:pPr>
      <w:hyperlink w:anchor="_Toc210037612" w:history="1">
        <w:r w:rsidRPr="004410DF">
          <w:rPr>
            <w:rStyle w:val="Lienhypertexte"/>
          </w:rPr>
          <w:t>5.1 - Documents à produire</w:t>
        </w:r>
        <w:r>
          <w:tab/>
        </w:r>
        <w:r>
          <w:fldChar w:fldCharType="begin"/>
        </w:r>
        <w:r>
          <w:instrText xml:space="preserve"> PAGEREF _Toc210037612 \h </w:instrText>
        </w:r>
        <w:r>
          <w:fldChar w:fldCharType="separate"/>
        </w:r>
        <w:r w:rsidR="005A21DB">
          <w:t>6</w:t>
        </w:r>
        <w:r>
          <w:fldChar w:fldCharType="end"/>
        </w:r>
      </w:hyperlink>
    </w:p>
    <w:p w14:paraId="13CFBB61" w14:textId="4148F96A" w:rsidR="002A3A6E" w:rsidRDefault="002A3A6E">
      <w:pPr>
        <w:pStyle w:val="TM2"/>
        <w:rPr>
          <w:rFonts w:asciiTheme="minorHAnsi" w:eastAsiaTheme="minorEastAsia" w:hAnsiTheme="minorHAnsi" w:cstheme="minorBidi"/>
          <w:kern w:val="2"/>
          <w:lang w:eastAsia="fr-FR"/>
          <w14:ligatures w14:val="standardContextual"/>
        </w:rPr>
      </w:pPr>
      <w:hyperlink w:anchor="_Toc210037613" w:history="1">
        <w:r w:rsidRPr="004410DF">
          <w:rPr>
            <w:rStyle w:val="Lienhypertexte"/>
          </w:rPr>
          <w:t>5.2 - Visites sur site</w:t>
        </w:r>
        <w:r>
          <w:tab/>
        </w:r>
        <w:r>
          <w:fldChar w:fldCharType="begin"/>
        </w:r>
        <w:r>
          <w:instrText xml:space="preserve"> PAGEREF _Toc210037613 \h </w:instrText>
        </w:r>
        <w:r>
          <w:fldChar w:fldCharType="separate"/>
        </w:r>
        <w:r w:rsidR="005A21DB">
          <w:t>7</w:t>
        </w:r>
        <w:r>
          <w:fldChar w:fldCharType="end"/>
        </w:r>
      </w:hyperlink>
    </w:p>
    <w:p w14:paraId="23542798" w14:textId="201D45D2" w:rsidR="002A3A6E" w:rsidRDefault="002A3A6E">
      <w:pPr>
        <w:pStyle w:val="TM1"/>
        <w:rPr>
          <w:rFonts w:asciiTheme="minorHAnsi" w:eastAsiaTheme="minorEastAsia" w:hAnsiTheme="minorHAnsi" w:cstheme="minorBidi"/>
          <w:kern w:val="2"/>
          <w:lang w:eastAsia="fr-FR"/>
          <w14:ligatures w14:val="standardContextual"/>
        </w:rPr>
      </w:pPr>
      <w:hyperlink w:anchor="_Toc210037614" w:history="1">
        <w:r w:rsidRPr="004410DF">
          <w:rPr>
            <w:rStyle w:val="Lienhypertexte"/>
          </w:rPr>
          <w:t>6 - Condition d’envoi ou de remise des plis</w:t>
        </w:r>
        <w:r>
          <w:tab/>
        </w:r>
        <w:r>
          <w:fldChar w:fldCharType="begin"/>
        </w:r>
        <w:r>
          <w:instrText xml:space="preserve"> PAGEREF _Toc210037614 \h </w:instrText>
        </w:r>
        <w:r>
          <w:fldChar w:fldCharType="separate"/>
        </w:r>
        <w:r w:rsidR="005A21DB">
          <w:t>7</w:t>
        </w:r>
        <w:r>
          <w:fldChar w:fldCharType="end"/>
        </w:r>
      </w:hyperlink>
    </w:p>
    <w:p w14:paraId="6E7FC443" w14:textId="563EFFFA" w:rsidR="002A3A6E" w:rsidRDefault="002A3A6E">
      <w:pPr>
        <w:pStyle w:val="TM2"/>
        <w:rPr>
          <w:rFonts w:asciiTheme="minorHAnsi" w:eastAsiaTheme="minorEastAsia" w:hAnsiTheme="minorHAnsi" w:cstheme="minorBidi"/>
          <w:kern w:val="2"/>
          <w:lang w:eastAsia="fr-FR"/>
          <w14:ligatures w14:val="standardContextual"/>
        </w:rPr>
      </w:pPr>
      <w:hyperlink w:anchor="_Toc210037615" w:history="1">
        <w:r w:rsidRPr="004410DF">
          <w:rPr>
            <w:rStyle w:val="Lienhypertexte"/>
          </w:rPr>
          <w:t>6.1 - Transmission électronique</w:t>
        </w:r>
        <w:r>
          <w:tab/>
        </w:r>
        <w:r>
          <w:fldChar w:fldCharType="begin"/>
        </w:r>
        <w:r>
          <w:instrText xml:space="preserve"> PAGEREF _Toc210037615 \h </w:instrText>
        </w:r>
        <w:r>
          <w:fldChar w:fldCharType="separate"/>
        </w:r>
        <w:r w:rsidR="005A21DB">
          <w:t>7</w:t>
        </w:r>
        <w:r>
          <w:fldChar w:fldCharType="end"/>
        </w:r>
      </w:hyperlink>
    </w:p>
    <w:p w14:paraId="36993A92" w14:textId="7248068F" w:rsidR="002A3A6E" w:rsidRDefault="002A3A6E">
      <w:pPr>
        <w:pStyle w:val="TM2"/>
        <w:rPr>
          <w:rFonts w:asciiTheme="minorHAnsi" w:eastAsiaTheme="minorEastAsia" w:hAnsiTheme="minorHAnsi" w:cstheme="minorBidi"/>
          <w:kern w:val="2"/>
          <w:lang w:eastAsia="fr-FR"/>
          <w14:ligatures w14:val="standardContextual"/>
        </w:rPr>
      </w:pPr>
      <w:hyperlink w:anchor="_Toc210037616" w:history="1">
        <w:r w:rsidRPr="004410DF">
          <w:rPr>
            <w:rStyle w:val="Lienhypertexte"/>
          </w:rPr>
          <w:t>6.2 - Signature électronique</w:t>
        </w:r>
        <w:r>
          <w:tab/>
        </w:r>
        <w:r>
          <w:fldChar w:fldCharType="begin"/>
        </w:r>
        <w:r>
          <w:instrText xml:space="preserve"> PAGEREF _Toc210037616 \h </w:instrText>
        </w:r>
        <w:r>
          <w:fldChar w:fldCharType="separate"/>
        </w:r>
        <w:r w:rsidR="005A21DB">
          <w:t>8</w:t>
        </w:r>
        <w:r>
          <w:fldChar w:fldCharType="end"/>
        </w:r>
      </w:hyperlink>
    </w:p>
    <w:p w14:paraId="2F68D32C" w14:textId="72F1E0C6" w:rsidR="002A3A6E" w:rsidRDefault="002A3A6E">
      <w:pPr>
        <w:pStyle w:val="TM2"/>
        <w:rPr>
          <w:rFonts w:asciiTheme="minorHAnsi" w:eastAsiaTheme="minorEastAsia" w:hAnsiTheme="minorHAnsi" w:cstheme="minorBidi"/>
          <w:kern w:val="2"/>
          <w:lang w:eastAsia="fr-FR"/>
          <w14:ligatures w14:val="standardContextual"/>
        </w:rPr>
      </w:pPr>
      <w:hyperlink w:anchor="_Toc210037617" w:history="1">
        <w:r w:rsidRPr="004410DF">
          <w:rPr>
            <w:rStyle w:val="Lienhypertexte"/>
          </w:rPr>
          <w:t>6.3 - Plateforme dématérialisée des marchés publics (profil acheteur)</w:t>
        </w:r>
        <w:r>
          <w:tab/>
        </w:r>
        <w:r>
          <w:fldChar w:fldCharType="begin"/>
        </w:r>
        <w:r>
          <w:instrText xml:space="preserve"> PAGEREF _Toc210037617 \h </w:instrText>
        </w:r>
        <w:r>
          <w:fldChar w:fldCharType="separate"/>
        </w:r>
        <w:r w:rsidR="005A21DB">
          <w:t>9</w:t>
        </w:r>
        <w:r>
          <w:fldChar w:fldCharType="end"/>
        </w:r>
      </w:hyperlink>
    </w:p>
    <w:p w14:paraId="637A1A8B" w14:textId="427FD95F" w:rsidR="002A3A6E" w:rsidRDefault="002A3A6E">
      <w:pPr>
        <w:pStyle w:val="TM2"/>
        <w:rPr>
          <w:rFonts w:asciiTheme="minorHAnsi" w:eastAsiaTheme="minorEastAsia" w:hAnsiTheme="minorHAnsi" w:cstheme="minorBidi"/>
          <w:kern w:val="2"/>
          <w:lang w:eastAsia="fr-FR"/>
          <w14:ligatures w14:val="standardContextual"/>
        </w:rPr>
      </w:pPr>
      <w:hyperlink w:anchor="_Toc210037618" w:history="1">
        <w:r w:rsidRPr="004410DF">
          <w:rPr>
            <w:rStyle w:val="Lienhypertexte"/>
          </w:rPr>
          <w:t>6.4 - Transmission sous support papier</w:t>
        </w:r>
        <w:r>
          <w:tab/>
        </w:r>
        <w:r>
          <w:fldChar w:fldCharType="begin"/>
        </w:r>
        <w:r>
          <w:instrText xml:space="preserve"> PAGEREF _Toc210037618 \h </w:instrText>
        </w:r>
        <w:r>
          <w:fldChar w:fldCharType="separate"/>
        </w:r>
        <w:r w:rsidR="005A21DB">
          <w:t>9</w:t>
        </w:r>
        <w:r>
          <w:fldChar w:fldCharType="end"/>
        </w:r>
      </w:hyperlink>
    </w:p>
    <w:p w14:paraId="5E594559" w14:textId="782AE01E" w:rsidR="002A3A6E" w:rsidRDefault="002A3A6E">
      <w:pPr>
        <w:pStyle w:val="TM1"/>
        <w:rPr>
          <w:rFonts w:asciiTheme="minorHAnsi" w:eastAsiaTheme="minorEastAsia" w:hAnsiTheme="minorHAnsi" w:cstheme="minorBidi"/>
          <w:kern w:val="2"/>
          <w:lang w:eastAsia="fr-FR"/>
          <w14:ligatures w14:val="standardContextual"/>
        </w:rPr>
      </w:pPr>
      <w:hyperlink w:anchor="_Toc210037619" w:history="1">
        <w:r w:rsidRPr="004410DF">
          <w:rPr>
            <w:rStyle w:val="Lienhypertexte"/>
          </w:rPr>
          <w:t>7 - Examen des candidatures et des offres</w:t>
        </w:r>
        <w:r>
          <w:tab/>
        </w:r>
        <w:r>
          <w:fldChar w:fldCharType="begin"/>
        </w:r>
        <w:r>
          <w:instrText xml:space="preserve"> PAGEREF _Toc210037619 \h </w:instrText>
        </w:r>
        <w:r>
          <w:fldChar w:fldCharType="separate"/>
        </w:r>
        <w:r w:rsidR="005A21DB">
          <w:t>9</w:t>
        </w:r>
        <w:r>
          <w:fldChar w:fldCharType="end"/>
        </w:r>
      </w:hyperlink>
    </w:p>
    <w:p w14:paraId="21C65507" w14:textId="27CEB6F5" w:rsidR="002A3A6E" w:rsidRDefault="002A3A6E">
      <w:pPr>
        <w:pStyle w:val="TM2"/>
        <w:rPr>
          <w:rFonts w:asciiTheme="minorHAnsi" w:eastAsiaTheme="minorEastAsia" w:hAnsiTheme="minorHAnsi" w:cstheme="minorBidi"/>
          <w:kern w:val="2"/>
          <w:lang w:eastAsia="fr-FR"/>
          <w14:ligatures w14:val="standardContextual"/>
        </w:rPr>
      </w:pPr>
      <w:hyperlink w:anchor="_Toc210037620" w:history="1">
        <w:r w:rsidRPr="004410DF">
          <w:rPr>
            <w:rStyle w:val="Lienhypertexte"/>
          </w:rPr>
          <w:t>7.1 - Sélection des candidatures</w:t>
        </w:r>
        <w:r>
          <w:tab/>
        </w:r>
        <w:r>
          <w:fldChar w:fldCharType="begin"/>
        </w:r>
        <w:r>
          <w:instrText xml:space="preserve"> PAGEREF _Toc210037620 \h </w:instrText>
        </w:r>
        <w:r>
          <w:fldChar w:fldCharType="separate"/>
        </w:r>
        <w:r w:rsidR="005A21DB">
          <w:t>9</w:t>
        </w:r>
        <w:r>
          <w:fldChar w:fldCharType="end"/>
        </w:r>
      </w:hyperlink>
    </w:p>
    <w:p w14:paraId="50B8C462" w14:textId="7EE609E3" w:rsidR="002A3A6E" w:rsidRDefault="002A3A6E">
      <w:pPr>
        <w:pStyle w:val="TM2"/>
        <w:rPr>
          <w:rFonts w:asciiTheme="minorHAnsi" w:eastAsiaTheme="minorEastAsia" w:hAnsiTheme="minorHAnsi" w:cstheme="minorBidi"/>
          <w:kern w:val="2"/>
          <w:lang w:eastAsia="fr-FR"/>
          <w14:ligatures w14:val="standardContextual"/>
        </w:rPr>
      </w:pPr>
      <w:hyperlink w:anchor="_Toc210037621" w:history="1">
        <w:r w:rsidRPr="004410DF">
          <w:rPr>
            <w:rStyle w:val="Lienhypertexte"/>
          </w:rPr>
          <w:t>7.2 - Attribution du marché</w:t>
        </w:r>
        <w:r>
          <w:tab/>
        </w:r>
        <w:r>
          <w:fldChar w:fldCharType="begin"/>
        </w:r>
        <w:r>
          <w:instrText xml:space="preserve"> PAGEREF _Toc210037621 \h </w:instrText>
        </w:r>
        <w:r>
          <w:fldChar w:fldCharType="separate"/>
        </w:r>
        <w:r w:rsidR="005A21DB">
          <w:t>10</w:t>
        </w:r>
        <w:r>
          <w:fldChar w:fldCharType="end"/>
        </w:r>
      </w:hyperlink>
    </w:p>
    <w:p w14:paraId="5B52D172" w14:textId="24AD4FF1" w:rsidR="002A3A6E" w:rsidRDefault="002A3A6E">
      <w:pPr>
        <w:pStyle w:val="TM2"/>
        <w:rPr>
          <w:rFonts w:asciiTheme="minorHAnsi" w:eastAsiaTheme="minorEastAsia" w:hAnsiTheme="minorHAnsi" w:cstheme="minorBidi"/>
          <w:kern w:val="2"/>
          <w:lang w:eastAsia="fr-FR"/>
          <w14:ligatures w14:val="standardContextual"/>
        </w:rPr>
      </w:pPr>
      <w:hyperlink w:anchor="_Toc210037622" w:history="1">
        <w:r w:rsidRPr="004410DF">
          <w:rPr>
            <w:rStyle w:val="Lienhypertexte"/>
          </w:rPr>
          <w:t>7.3 - Suite à donner à la consultation</w:t>
        </w:r>
        <w:r>
          <w:tab/>
        </w:r>
        <w:r>
          <w:fldChar w:fldCharType="begin"/>
        </w:r>
        <w:r>
          <w:instrText xml:space="preserve"> PAGEREF _Toc210037622 \h </w:instrText>
        </w:r>
        <w:r>
          <w:fldChar w:fldCharType="separate"/>
        </w:r>
        <w:r w:rsidR="005A21DB">
          <w:t>11</w:t>
        </w:r>
        <w:r>
          <w:fldChar w:fldCharType="end"/>
        </w:r>
      </w:hyperlink>
    </w:p>
    <w:p w14:paraId="1339E732" w14:textId="6CE7DEAF" w:rsidR="002A3A6E" w:rsidRDefault="002A3A6E">
      <w:pPr>
        <w:pStyle w:val="TM1"/>
        <w:rPr>
          <w:rFonts w:asciiTheme="minorHAnsi" w:eastAsiaTheme="minorEastAsia" w:hAnsiTheme="minorHAnsi" w:cstheme="minorBidi"/>
          <w:kern w:val="2"/>
          <w:lang w:eastAsia="fr-FR"/>
          <w14:ligatures w14:val="standardContextual"/>
        </w:rPr>
      </w:pPr>
      <w:hyperlink w:anchor="_Toc210037623" w:history="1">
        <w:r w:rsidRPr="004410DF">
          <w:rPr>
            <w:rStyle w:val="Lienhypertexte"/>
          </w:rPr>
          <w:t>8 - Renseignements complémentaires</w:t>
        </w:r>
        <w:r>
          <w:tab/>
        </w:r>
        <w:r>
          <w:fldChar w:fldCharType="begin"/>
        </w:r>
        <w:r>
          <w:instrText xml:space="preserve"> PAGEREF _Toc210037623 \h </w:instrText>
        </w:r>
        <w:r>
          <w:fldChar w:fldCharType="separate"/>
        </w:r>
        <w:r w:rsidR="005A21DB">
          <w:t>12</w:t>
        </w:r>
        <w:r>
          <w:fldChar w:fldCharType="end"/>
        </w:r>
      </w:hyperlink>
    </w:p>
    <w:p w14:paraId="2F672868" w14:textId="1C7D965B" w:rsidR="002A3A6E" w:rsidRDefault="002A3A6E">
      <w:pPr>
        <w:pStyle w:val="TM1"/>
        <w:rPr>
          <w:rFonts w:asciiTheme="minorHAnsi" w:eastAsiaTheme="minorEastAsia" w:hAnsiTheme="minorHAnsi" w:cstheme="minorBidi"/>
          <w:kern w:val="2"/>
          <w:lang w:eastAsia="fr-FR"/>
          <w14:ligatures w14:val="standardContextual"/>
        </w:rPr>
      </w:pPr>
      <w:hyperlink w:anchor="_Toc210037624" w:history="1">
        <w:r w:rsidRPr="004410DF">
          <w:rPr>
            <w:rStyle w:val="Lienhypertexte"/>
          </w:rPr>
          <w:t>9 - Règlement des litiges et procédures de recours</w:t>
        </w:r>
        <w:r>
          <w:tab/>
        </w:r>
        <w:r>
          <w:fldChar w:fldCharType="begin"/>
        </w:r>
        <w:r>
          <w:instrText xml:space="preserve"> PAGEREF _Toc210037624 \h </w:instrText>
        </w:r>
        <w:r>
          <w:fldChar w:fldCharType="separate"/>
        </w:r>
        <w:r w:rsidR="005A21DB">
          <w:t>12</w:t>
        </w:r>
        <w:r>
          <w:fldChar w:fldCharType="end"/>
        </w:r>
      </w:hyperlink>
    </w:p>
    <w:p w14:paraId="05FE0DE7" w14:textId="2385DCF3" w:rsidR="00446A7E" w:rsidRPr="00367932" w:rsidRDefault="00B56D64">
      <w:pPr>
        <w:spacing w:after="80"/>
        <w:rPr>
          <w:rFonts w:ascii="PT Sans" w:eastAsia="Century Gothic" w:hAnsi="PT Sans" w:cs="Century Gothic"/>
          <w:color w:val="000000"/>
          <w:sz w:val="22"/>
        </w:rPr>
        <w:sectPr w:rsidR="00446A7E" w:rsidRPr="00367932">
          <w:pgSz w:w="11900" w:h="16840"/>
          <w:pgMar w:top="1140" w:right="1140" w:bottom="1440" w:left="1140" w:header="1140" w:footer="1440" w:gutter="0"/>
          <w:cols w:space="708"/>
        </w:sectPr>
      </w:pPr>
      <w:r w:rsidRPr="00367932">
        <w:rPr>
          <w:rFonts w:ascii="PT Sans" w:eastAsia="Century Gothic" w:hAnsi="PT Sans" w:cs="Century Gothic"/>
          <w:color w:val="000000"/>
          <w:sz w:val="22"/>
        </w:rPr>
        <w:fldChar w:fldCharType="end"/>
      </w:r>
    </w:p>
    <w:p w14:paraId="7E680632" w14:textId="199D7794" w:rsidR="00446A7E" w:rsidRPr="005B24A0" w:rsidRDefault="00B56D64" w:rsidP="005B24A0">
      <w:pPr>
        <w:pStyle w:val="Titre1"/>
      </w:pPr>
      <w:bookmarkStart w:id="0" w:name="ArtL1_AE-3-A2"/>
      <w:bookmarkStart w:id="1" w:name="_Toc210037596"/>
      <w:bookmarkEnd w:id="0"/>
      <w:r w:rsidRPr="005B24A0">
        <w:lastRenderedPageBreak/>
        <w:t xml:space="preserve">1 </w:t>
      </w:r>
      <w:r w:rsidR="005B24A0" w:rsidRPr="005B24A0">
        <w:t>-</w:t>
      </w:r>
      <w:r w:rsidRPr="005B24A0">
        <w:t xml:space="preserve"> </w:t>
      </w:r>
      <w:r w:rsidR="005B24A0" w:rsidRPr="005B24A0">
        <w:t>Objet et caractéristiques de la consultation</w:t>
      </w:r>
      <w:bookmarkEnd w:id="1"/>
      <w:r w:rsidR="00196AE2" w:rsidRPr="005B24A0">
        <w:tab/>
      </w:r>
    </w:p>
    <w:p w14:paraId="67DF0855" w14:textId="6446DD4E" w:rsidR="00BD1629" w:rsidRPr="00BD1629" w:rsidRDefault="00B56D64" w:rsidP="00BD1629">
      <w:pPr>
        <w:spacing w:line="60" w:lineRule="exact"/>
        <w:rPr>
          <w:rFonts w:ascii="PT Sans" w:hAnsi="PT Sans"/>
          <w:sz w:val="6"/>
        </w:rPr>
      </w:pPr>
      <w:r w:rsidRPr="00367932">
        <w:rPr>
          <w:rFonts w:ascii="PT Sans" w:hAnsi="PT Sans"/>
        </w:rPr>
        <w:t xml:space="preserve"> </w:t>
      </w:r>
    </w:p>
    <w:p w14:paraId="47B34007" w14:textId="4218C911" w:rsidR="00BD1629" w:rsidRPr="005B24A0" w:rsidRDefault="00323A7B" w:rsidP="005B24A0">
      <w:pPr>
        <w:pStyle w:val="Titre2"/>
      </w:pPr>
      <w:bookmarkStart w:id="2" w:name="_Toc210037597"/>
      <w:r w:rsidRPr="005B24A0">
        <w:t>1.1 - Objet</w:t>
      </w:r>
      <w:bookmarkEnd w:id="2"/>
    </w:p>
    <w:p w14:paraId="503D9390" w14:textId="3141CF51" w:rsidR="00BD1629" w:rsidRPr="00323A7B" w:rsidRDefault="002A352A" w:rsidP="003F0AA3">
      <w:pPr>
        <w:jc w:val="both"/>
        <w:rPr>
          <w:rFonts w:ascii="PT Sans" w:eastAsia="Century Gothic" w:hAnsi="PT Sans"/>
          <w:sz w:val="22"/>
          <w:szCs w:val="22"/>
        </w:rPr>
      </w:pPr>
      <w:r>
        <w:rPr>
          <w:rFonts w:ascii="PT Sans" w:eastAsia="Century Gothic" w:hAnsi="PT Sans"/>
          <w:sz w:val="22"/>
          <w:szCs w:val="22"/>
        </w:rPr>
        <w:t>La présente consultation concerne :</w:t>
      </w:r>
    </w:p>
    <w:p w14:paraId="1A026F7E" w14:textId="77777777" w:rsidR="00BD1629" w:rsidRPr="00323A7B" w:rsidRDefault="00BD1629" w:rsidP="003F0AA3">
      <w:pPr>
        <w:jc w:val="both"/>
        <w:rPr>
          <w:rFonts w:ascii="PT Sans" w:eastAsia="Century Gothic" w:hAnsi="PT Sans"/>
          <w:sz w:val="22"/>
          <w:szCs w:val="22"/>
        </w:rPr>
      </w:pPr>
    </w:p>
    <w:p w14:paraId="323E463F" w14:textId="6B21956A" w:rsidR="00BD1629" w:rsidRPr="00323A7B" w:rsidRDefault="00BF31F1" w:rsidP="00BF31F1">
      <w:pPr>
        <w:spacing w:after="240"/>
        <w:jc w:val="center"/>
        <w:rPr>
          <w:rFonts w:ascii="PT Sans" w:eastAsia="Century Gothic" w:hAnsi="PT Sans"/>
          <w:sz w:val="22"/>
          <w:szCs w:val="22"/>
        </w:rPr>
      </w:pPr>
      <w:r w:rsidRPr="00BF31F1">
        <w:rPr>
          <w:rFonts w:ascii="PT Sans" w:eastAsia="Century Gothic" w:hAnsi="PT Sans"/>
          <w:b/>
          <w:bCs/>
          <w:sz w:val="22"/>
          <w:szCs w:val="22"/>
        </w:rPr>
        <w:t>ENTRETIEN D’ESPACES VERTS SUR LE PÉRIMÈTRE DE LA COMMUNE DE MONTLOUIS-SUR-LOIRE</w:t>
      </w:r>
    </w:p>
    <w:p w14:paraId="35C24B19" w14:textId="6A7C00F9" w:rsidR="00BD1629" w:rsidRPr="00323A7B" w:rsidRDefault="00BD1629" w:rsidP="003F0AA3">
      <w:pPr>
        <w:jc w:val="both"/>
        <w:rPr>
          <w:rFonts w:ascii="PT Sans" w:eastAsia="Century Gothic" w:hAnsi="PT Sans"/>
          <w:sz w:val="22"/>
          <w:szCs w:val="22"/>
        </w:rPr>
      </w:pPr>
      <w:r w:rsidRPr="00323A7B">
        <w:rPr>
          <w:rFonts w:ascii="PT Sans" w:eastAsia="Century Gothic" w:hAnsi="PT Sans"/>
          <w:sz w:val="22"/>
          <w:szCs w:val="22"/>
        </w:rPr>
        <w:t>Lieu(x) d'exécution :</w:t>
      </w:r>
    </w:p>
    <w:p w14:paraId="5C28BE26" w14:textId="3583F45F" w:rsidR="00BD1629" w:rsidRPr="00323A7B" w:rsidRDefault="00BF31F1" w:rsidP="003F0AA3">
      <w:pPr>
        <w:jc w:val="both"/>
        <w:rPr>
          <w:rFonts w:ascii="PT Sans" w:eastAsia="Century Gothic" w:hAnsi="PT Sans"/>
          <w:sz w:val="22"/>
          <w:szCs w:val="22"/>
        </w:rPr>
      </w:pPr>
      <w:r>
        <w:rPr>
          <w:rFonts w:ascii="PT Sans" w:eastAsia="Century Gothic" w:hAnsi="PT Sans"/>
          <w:sz w:val="22"/>
          <w:szCs w:val="22"/>
        </w:rPr>
        <w:t>Commune de Montlouis-sur-Loire</w:t>
      </w:r>
    </w:p>
    <w:p w14:paraId="18946444" w14:textId="7D712427" w:rsidR="00BD1629" w:rsidRPr="00323A7B" w:rsidRDefault="00BD1629" w:rsidP="003F0AA3">
      <w:pPr>
        <w:jc w:val="both"/>
        <w:rPr>
          <w:rFonts w:ascii="PT Sans" w:eastAsia="Century Gothic" w:hAnsi="PT Sans"/>
          <w:sz w:val="22"/>
          <w:szCs w:val="22"/>
        </w:rPr>
      </w:pPr>
      <w:r w:rsidRPr="00323A7B">
        <w:rPr>
          <w:rFonts w:ascii="PT Sans" w:eastAsia="Century Gothic" w:hAnsi="PT Sans"/>
          <w:sz w:val="22"/>
          <w:szCs w:val="22"/>
        </w:rPr>
        <w:t>37270 MONTLOUIS-SUR-LOIRE</w:t>
      </w:r>
    </w:p>
    <w:p w14:paraId="1EB1C728" w14:textId="77777777" w:rsidR="00BD1629" w:rsidRDefault="00BD1629" w:rsidP="00BD1629">
      <w:pPr>
        <w:rPr>
          <w:rFonts w:ascii="PT Sans" w:eastAsia="Century Gothic" w:hAnsi="PT Sans"/>
        </w:rPr>
      </w:pPr>
    </w:p>
    <w:p w14:paraId="026DE86F" w14:textId="09C0DBBB" w:rsidR="00BD1629" w:rsidRPr="00323A7B" w:rsidRDefault="005B24A0" w:rsidP="005B24A0">
      <w:pPr>
        <w:pStyle w:val="Titre2"/>
      </w:pPr>
      <w:bookmarkStart w:id="3" w:name="_Toc210037598"/>
      <w:r>
        <w:t>1</w:t>
      </w:r>
      <w:r w:rsidR="00BD1629" w:rsidRPr="00BD1629">
        <w:t xml:space="preserve">.2 </w:t>
      </w:r>
      <w:r>
        <w:t>-</w:t>
      </w:r>
      <w:r w:rsidR="00BD1629" w:rsidRPr="00BD1629">
        <w:t xml:space="preserve"> </w:t>
      </w:r>
      <w:r>
        <w:t>Mode de passation</w:t>
      </w:r>
      <w:bookmarkEnd w:id="3"/>
    </w:p>
    <w:p w14:paraId="44E6A576" w14:textId="1F19D8BB" w:rsidR="00BD1629" w:rsidRDefault="005B24A0" w:rsidP="00CE6D5B">
      <w:pPr>
        <w:spacing w:before="240"/>
        <w:jc w:val="both"/>
        <w:rPr>
          <w:rFonts w:ascii="PT Sans" w:eastAsia="Century Gothic" w:hAnsi="PT Sans"/>
          <w:sz w:val="22"/>
          <w:szCs w:val="22"/>
        </w:rPr>
      </w:pPr>
      <w:r w:rsidRPr="005B24A0">
        <w:rPr>
          <w:rFonts w:ascii="PT Sans" w:eastAsia="Century Gothic" w:hAnsi="PT Sans"/>
          <w:sz w:val="22"/>
          <w:szCs w:val="22"/>
        </w:rPr>
        <w:t>La procédure de passation utilisée est : la procédure adaptée ouverte. Elle est soumise aux dispositions des articles L. 2123-1 et R. 2123-1 1° du Code de la commande publique</w:t>
      </w:r>
      <w:r>
        <w:rPr>
          <w:rFonts w:ascii="PT Sans" w:eastAsia="Century Gothic" w:hAnsi="PT Sans"/>
          <w:sz w:val="22"/>
          <w:szCs w:val="22"/>
        </w:rPr>
        <w:t>.</w:t>
      </w:r>
    </w:p>
    <w:p w14:paraId="2E56A157" w14:textId="77777777" w:rsidR="005B24A0" w:rsidRDefault="005B24A0" w:rsidP="005B24A0">
      <w:pPr>
        <w:jc w:val="both"/>
        <w:rPr>
          <w:rFonts w:ascii="PT Sans" w:eastAsia="Century Gothic" w:hAnsi="PT Sans"/>
          <w:sz w:val="22"/>
          <w:szCs w:val="22"/>
        </w:rPr>
      </w:pPr>
    </w:p>
    <w:p w14:paraId="4018F299" w14:textId="7F5021FB" w:rsidR="005B24A0" w:rsidRDefault="005B24A0" w:rsidP="005B24A0">
      <w:pPr>
        <w:pStyle w:val="Titre2"/>
      </w:pPr>
      <w:bookmarkStart w:id="4" w:name="_Toc210037599"/>
      <w:r>
        <w:t>1.3 - Type et forme de contrat</w:t>
      </w:r>
      <w:bookmarkEnd w:id="4"/>
    </w:p>
    <w:p w14:paraId="1299B66B" w14:textId="77777777" w:rsidR="00CE6D5B" w:rsidRPr="00CE6D5B" w:rsidRDefault="00CE6D5B" w:rsidP="00CE6D5B">
      <w:pPr>
        <w:spacing w:before="240" w:after="240"/>
        <w:jc w:val="both"/>
        <w:rPr>
          <w:rFonts w:ascii="PT Sans" w:eastAsia="Century Gothic" w:hAnsi="PT Sans"/>
          <w:sz w:val="22"/>
          <w:szCs w:val="22"/>
        </w:rPr>
      </w:pPr>
      <w:r w:rsidRPr="00CE6D5B">
        <w:rPr>
          <w:rFonts w:ascii="PT Sans" w:eastAsia="Century Gothic" w:hAnsi="PT Sans"/>
          <w:sz w:val="22"/>
          <w:szCs w:val="22"/>
        </w:rPr>
        <w:t xml:space="preserve">Le présent marché est un marché réservé aux entreprises adaptées (EA) et aux établissements et services d’aide par le travail (ESAT), conformément à l’article L. 2113-12 du Code de la commande publique. </w:t>
      </w:r>
    </w:p>
    <w:p w14:paraId="4E6BFC9C" w14:textId="5A65425F" w:rsidR="005B24A0" w:rsidRDefault="005B24A0" w:rsidP="005B24A0">
      <w:pPr>
        <w:pStyle w:val="Titre2"/>
      </w:pPr>
      <w:bookmarkStart w:id="5" w:name="_Toc210037600"/>
      <w:r>
        <w:t>1.4 - Décomposition de la consultation</w:t>
      </w:r>
      <w:bookmarkEnd w:id="5"/>
    </w:p>
    <w:p w14:paraId="378DE13B" w14:textId="0EB55929" w:rsidR="005B24A0" w:rsidRDefault="005B24A0" w:rsidP="00CE6D5B">
      <w:pPr>
        <w:spacing w:before="240"/>
        <w:jc w:val="both"/>
        <w:rPr>
          <w:rFonts w:ascii="PT Sans" w:eastAsia="Century Gothic" w:hAnsi="PT Sans"/>
          <w:sz w:val="22"/>
          <w:szCs w:val="22"/>
        </w:rPr>
      </w:pPr>
      <w:r w:rsidRPr="005B24A0">
        <w:rPr>
          <w:rFonts w:ascii="PT Sans" w:eastAsia="Century Gothic" w:hAnsi="PT Sans"/>
          <w:sz w:val="22"/>
          <w:szCs w:val="22"/>
        </w:rPr>
        <w:t>Il n'est pas prévu de décomposition en lots.</w:t>
      </w:r>
    </w:p>
    <w:p w14:paraId="136EC370" w14:textId="51F3B540" w:rsidR="005B24A0" w:rsidRDefault="005B24A0" w:rsidP="005B24A0">
      <w:pPr>
        <w:jc w:val="both"/>
        <w:rPr>
          <w:rFonts w:ascii="PT Sans" w:eastAsia="Century Gothic" w:hAnsi="PT Sans"/>
          <w:sz w:val="22"/>
          <w:szCs w:val="22"/>
        </w:rPr>
      </w:pPr>
      <w:r w:rsidRPr="005B24A0">
        <w:rPr>
          <w:rFonts w:ascii="PT Sans" w:eastAsia="Century Gothic" w:hAnsi="PT Sans"/>
          <w:sz w:val="22"/>
          <w:szCs w:val="22"/>
        </w:rPr>
        <w:t xml:space="preserve">Il n'est pas prévu de décomposition en </w:t>
      </w:r>
      <w:r>
        <w:rPr>
          <w:rFonts w:ascii="PT Sans" w:eastAsia="Century Gothic" w:hAnsi="PT Sans"/>
          <w:sz w:val="22"/>
          <w:szCs w:val="22"/>
        </w:rPr>
        <w:t>tranches.</w:t>
      </w:r>
    </w:p>
    <w:p w14:paraId="3BBCD5F6" w14:textId="77777777" w:rsidR="0039752B" w:rsidRDefault="0039752B" w:rsidP="005B24A0">
      <w:pPr>
        <w:jc w:val="both"/>
        <w:rPr>
          <w:rFonts w:ascii="PT Sans" w:eastAsia="Century Gothic" w:hAnsi="PT Sans"/>
          <w:sz w:val="22"/>
          <w:szCs w:val="22"/>
        </w:rPr>
      </w:pPr>
    </w:p>
    <w:p w14:paraId="151825DD" w14:textId="4389BAAF" w:rsidR="0039752B" w:rsidRDefault="0039752B" w:rsidP="0039752B">
      <w:pPr>
        <w:pStyle w:val="Titre2"/>
      </w:pPr>
      <w:bookmarkStart w:id="6" w:name="_Toc210037601"/>
      <w:r>
        <w:t>1.5 - Nomenclature</w:t>
      </w:r>
      <w:bookmarkEnd w:id="6"/>
    </w:p>
    <w:p w14:paraId="52B31D33" w14:textId="77777777" w:rsidR="0039752B" w:rsidRPr="0039752B" w:rsidRDefault="0039752B" w:rsidP="0039752B">
      <w:pPr>
        <w:jc w:val="both"/>
        <w:rPr>
          <w:rFonts w:ascii="PT Sans" w:eastAsia="Century Gothic" w:hAnsi="PT Sans"/>
          <w:sz w:val="22"/>
          <w:szCs w:val="22"/>
        </w:rPr>
      </w:pPr>
      <w:r w:rsidRPr="0039752B">
        <w:rPr>
          <w:rFonts w:ascii="PT Sans" w:eastAsia="Century Gothic" w:hAnsi="PT Sans"/>
          <w:sz w:val="22"/>
          <w:szCs w:val="22"/>
        </w:rPr>
        <w:t>La classification conforme au vocabulaire commun des marchés européens (CPV) est :</w:t>
      </w:r>
    </w:p>
    <w:p w14:paraId="3C7403C5" w14:textId="77777777" w:rsidR="0039752B" w:rsidRPr="0039752B" w:rsidRDefault="0039752B" w:rsidP="0039752B">
      <w:pPr>
        <w:jc w:val="both"/>
        <w:rPr>
          <w:rFonts w:ascii="PT Sans" w:eastAsia="Century Gothic"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00"/>
        <w:gridCol w:w="7801"/>
      </w:tblGrid>
      <w:tr w:rsidR="0039752B" w:rsidRPr="0039752B" w14:paraId="065DC6B5" w14:textId="77777777" w:rsidTr="00EC550F">
        <w:trPr>
          <w:trHeight w:val="455"/>
        </w:trPr>
        <w:tc>
          <w:tcPr>
            <w:tcW w:w="1800" w:type="dxa"/>
            <w:shd w:val="clear" w:color="auto" w:fill="CCCCCC"/>
          </w:tcPr>
          <w:p w14:paraId="49C17907" w14:textId="77777777" w:rsidR="0039752B" w:rsidRPr="0039752B" w:rsidRDefault="0039752B" w:rsidP="0039752B">
            <w:pPr>
              <w:jc w:val="center"/>
              <w:rPr>
                <w:rFonts w:ascii="PT Sans" w:eastAsia="Century Gothic" w:hAnsi="PT Sans"/>
                <w:sz w:val="22"/>
                <w:szCs w:val="22"/>
              </w:rPr>
            </w:pPr>
            <w:r w:rsidRPr="0039752B">
              <w:rPr>
                <w:rFonts w:ascii="PT Sans" w:eastAsia="Century Gothic" w:hAnsi="PT Sans"/>
                <w:sz w:val="22"/>
                <w:szCs w:val="22"/>
              </w:rPr>
              <w:t>Code principal</w:t>
            </w:r>
          </w:p>
        </w:tc>
        <w:tc>
          <w:tcPr>
            <w:tcW w:w="7801" w:type="dxa"/>
            <w:shd w:val="clear" w:color="auto" w:fill="CCCCCC"/>
          </w:tcPr>
          <w:p w14:paraId="1E4CE0EE" w14:textId="77777777" w:rsidR="0039752B" w:rsidRPr="0039752B" w:rsidRDefault="0039752B" w:rsidP="0039752B">
            <w:pPr>
              <w:jc w:val="center"/>
              <w:rPr>
                <w:rFonts w:ascii="PT Sans" w:eastAsia="Century Gothic" w:hAnsi="PT Sans"/>
                <w:sz w:val="22"/>
                <w:szCs w:val="22"/>
              </w:rPr>
            </w:pPr>
            <w:r w:rsidRPr="0039752B">
              <w:rPr>
                <w:rFonts w:ascii="PT Sans" w:eastAsia="Century Gothic" w:hAnsi="PT Sans"/>
                <w:sz w:val="22"/>
                <w:szCs w:val="22"/>
              </w:rPr>
              <w:t>Description</w:t>
            </w:r>
          </w:p>
        </w:tc>
      </w:tr>
      <w:tr w:rsidR="00BF31F1" w:rsidRPr="0039752B" w14:paraId="01161904" w14:textId="77777777" w:rsidTr="00EC550F">
        <w:trPr>
          <w:trHeight w:val="345"/>
        </w:trPr>
        <w:tc>
          <w:tcPr>
            <w:tcW w:w="1800" w:type="dxa"/>
          </w:tcPr>
          <w:p w14:paraId="569CC2BA" w14:textId="0864BC9D" w:rsidR="00BF31F1" w:rsidRPr="0039752B" w:rsidRDefault="00BF31F1" w:rsidP="00BF31F1">
            <w:pPr>
              <w:jc w:val="center"/>
              <w:rPr>
                <w:rFonts w:ascii="PT Sans" w:eastAsia="Century Gothic" w:hAnsi="PT Sans"/>
                <w:sz w:val="22"/>
                <w:szCs w:val="22"/>
              </w:rPr>
            </w:pPr>
            <w:r w:rsidRPr="00A81CB2">
              <w:rPr>
                <w:rFonts w:ascii="PT Sans" w:eastAsia="Century Gothic" w:hAnsi="PT Sans" w:cs="Century Gothic"/>
                <w:color w:val="000000"/>
                <w:sz w:val="22"/>
              </w:rPr>
              <w:t>77310000-6</w:t>
            </w:r>
          </w:p>
        </w:tc>
        <w:tc>
          <w:tcPr>
            <w:tcW w:w="7801" w:type="dxa"/>
          </w:tcPr>
          <w:p w14:paraId="56E74385" w14:textId="10509235" w:rsidR="00BF31F1" w:rsidRPr="0039752B" w:rsidRDefault="00BF31F1" w:rsidP="00BF31F1">
            <w:pPr>
              <w:jc w:val="both"/>
              <w:rPr>
                <w:rFonts w:ascii="PT Sans" w:eastAsia="Century Gothic" w:hAnsi="PT Sans"/>
                <w:sz w:val="22"/>
                <w:szCs w:val="22"/>
              </w:rPr>
            </w:pPr>
            <w:r>
              <w:rPr>
                <w:rFonts w:ascii="PT Sans" w:eastAsia="Century Gothic" w:hAnsi="PT Sans" w:cs="Century Gothic"/>
                <w:color w:val="000000"/>
                <w:sz w:val="22"/>
              </w:rPr>
              <w:t>Réalisation et entretien des espaces verts</w:t>
            </w:r>
          </w:p>
        </w:tc>
      </w:tr>
    </w:tbl>
    <w:p w14:paraId="19EF4638" w14:textId="77777777" w:rsidR="00446A7E" w:rsidRPr="00367932" w:rsidRDefault="00B56D64">
      <w:pPr>
        <w:pStyle w:val="ParagrapheIndent1"/>
        <w:spacing w:after="240" w:line="270" w:lineRule="exact"/>
        <w:jc w:val="both"/>
        <w:rPr>
          <w:rFonts w:ascii="PT Sans" w:hAnsi="PT Sans"/>
          <w:color w:val="000000"/>
        </w:rPr>
      </w:pPr>
      <w:r w:rsidRPr="00367932">
        <w:rPr>
          <w:rFonts w:ascii="PT Sans" w:hAnsi="PT Sans"/>
          <w:color w:val="000000"/>
        </w:rPr>
        <w:t> </w:t>
      </w:r>
    </w:p>
    <w:p w14:paraId="0B659B8D" w14:textId="65560F6D" w:rsidR="00446A7E" w:rsidRDefault="00B56D64" w:rsidP="005B24A0">
      <w:pPr>
        <w:pStyle w:val="Titre1"/>
      </w:pPr>
      <w:bookmarkStart w:id="7" w:name="ArtL1_AE-3-A3"/>
      <w:bookmarkStart w:id="8" w:name="_Toc210037602"/>
      <w:bookmarkEnd w:id="7"/>
      <w:r w:rsidRPr="00367932">
        <w:t xml:space="preserve">2 </w:t>
      </w:r>
      <w:r w:rsidR="005B24A0">
        <w:t>-</w:t>
      </w:r>
      <w:r w:rsidRPr="00367932">
        <w:t xml:space="preserve"> </w:t>
      </w:r>
      <w:r w:rsidR="005B24A0">
        <w:t>Conditions de la consultation</w:t>
      </w:r>
      <w:bookmarkEnd w:id="8"/>
      <w:r w:rsidR="005B24A0">
        <w:t xml:space="preserve"> </w:t>
      </w:r>
    </w:p>
    <w:p w14:paraId="079F8C42" w14:textId="4D634705" w:rsidR="0039752B" w:rsidRPr="0039752B" w:rsidRDefault="0039752B" w:rsidP="00CE6D5B">
      <w:pPr>
        <w:pStyle w:val="Titre2"/>
        <w:spacing w:before="240"/>
      </w:pPr>
      <w:bookmarkStart w:id="9" w:name="_Toc210037603"/>
      <w:r w:rsidRPr="0039752B">
        <w:t>2.1</w:t>
      </w:r>
      <w:r>
        <w:t xml:space="preserve"> </w:t>
      </w:r>
      <w:r w:rsidRPr="0039752B">
        <w:t>- Délai de validité des offres</w:t>
      </w:r>
      <w:bookmarkEnd w:id="9"/>
    </w:p>
    <w:p w14:paraId="0ED473E8" w14:textId="4F594536" w:rsidR="0039752B" w:rsidRPr="00467197" w:rsidRDefault="0039752B" w:rsidP="00BF31F1">
      <w:pPr>
        <w:spacing w:before="240"/>
        <w:jc w:val="both"/>
        <w:rPr>
          <w:rFonts w:ascii="PT Sans" w:eastAsia="Century Gothic" w:hAnsi="PT Sans"/>
          <w:sz w:val="22"/>
          <w:szCs w:val="22"/>
        </w:rPr>
      </w:pPr>
      <w:r w:rsidRPr="00467197">
        <w:rPr>
          <w:rFonts w:ascii="PT Sans" w:eastAsia="Century Gothic" w:hAnsi="PT Sans"/>
          <w:sz w:val="22"/>
          <w:szCs w:val="22"/>
        </w:rPr>
        <w:t>Le délai de validité des offres est fixé à 1</w:t>
      </w:r>
      <w:r w:rsidR="00BF31F1">
        <w:rPr>
          <w:rFonts w:ascii="PT Sans" w:eastAsia="Century Gothic" w:hAnsi="PT Sans"/>
          <w:sz w:val="22"/>
          <w:szCs w:val="22"/>
        </w:rPr>
        <w:t>2</w:t>
      </w:r>
      <w:r w:rsidRPr="00467197">
        <w:rPr>
          <w:rFonts w:ascii="PT Sans" w:eastAsia="Century Gothic" w:hAnsi="PT Sans"/>
          <w:sz w:val="22"/>
          <w:szCs w:val="22"/>
        </w:rPr>
        <w:t>0 jours à compter de la date limite de réception des offres.</w:t>
      </w:r>
    </w:p>
    <w:p w14:paraId="756FA43D" w14:textId="77777777" w:rsidR="0039752B" w:rsidRPr="0039752B" w:rsidRDefault="0039752B" w:rsidP="0039752B">
      <w:pPr>
        <w:rPr>
          <w:rFonts w:ascii="PT Sans" w:eastAsia="Century Gothic" w:hAnsi="PT Sans"/>
        </w:rPr>
      </w:pPr>
    </w:p>
    <w:p w14:paraId="076F3A0A" w14:textId="7BBFCBFA" w:rsidR="0039752B" w:rsidRPr="0039752B" w:rsidRDefault="0039752B" w:rsidP="0039752B">
      <w:pPr>
        <w:pStyle w:val="Titre2"/>
      </w:pPr>
      <w:bookmarkStart w:id="10" w:name="_Toc210037604"/>
      <w:r w:rsidRPr="0039752B">
        <w:t>2.2</w:t>
      </w:r>
      <w:r>
        <w:t xml:space="preserve"> </w:t>
      </w:r>
      <w:r w:rsidRPr="0039752B">
        <w:t>- Forme juridique du groupement</w:t>
      </w:r>
      <w:bookmarkEnd w:id="10"/>
    </w:p>
    <w:p w14:paraId="5112524C" w14:textId="77777777" w:rsidR="0039752B" w:rsidRPr="00467197" w:rsidRDefault="0039752B" w:rsidP="00BF31F1">
      <w:pPr>
        <w:spacing w:before="240"/>
        <w:jc w:val="both"/>
        <w:rPr>
          <w:rFonts w:ascii="PT Sans" w:eastAsia="Century Gothic" w:hAnsi="PT Sans"/>
          <w:sz w:val="22"/>
          <w:szCs w:val="22"/>
        </w:rPr>
      </w:pPr>
      <w:r w:rsidRPr="00467197">
        <w:rPr>
          <w:rFonts w:ascii="PT Sans" w:eastAsia="Century Gothic" w:hAnsi="PT Sans"/>
          <w:sz w:val="22"/>
          <w:szCs w:val="22"/>
        </w:rPr>
        <w:t>Le pouvoir adjudicateur ne souhaite imposer aucune forme de groupement à l'attributaire du marché. Il est interdit aux candidats de présenter plusieurs offres en agissant à la fois en qualité de candidats individuels et de membres d'un ou plusieurs groupements.</w:t>
      </w:r>
    </w:p>
    <w:p w14:paraId="46EBFE15" w14:textId="77777777" w:rsidR="0039752B" w:rsidRPr="0039752B" w:rsidRDefault="0039752B" w:rsidP="0039752B">
      <w:pPr>
        <w:rPr>
          <w:rFonts w:ascii="PT Sans" w:eastAsia="Century Gothic" w:hAnsi="PT Sans"/>
        </w:rPr>
      </w:pPr>
    </w:p>
    <w:p w14:paraId="667F489D" w14:textId="2E187D3E" w:rsidR="0039752B" w:rsidRPr="0039752B" w:rsidRDefault="0039752B" w:rsidP="0039752B">
      <w:pPr>
        <w:pStyle w:val="Titre2"/>
      </w:pPr>
      <w:bookmarkStart w:id="11" w:name="_Toc210037605"/>
      <w:r w:rsidRPr="0039752B">
        <w:lastRenderedPageBreak/>
        <w:t>2.3</w:t>
      </w:r>
      <w:r>
        <w:t xml:space="preserve"> </w:t>
      </w:r>
      <w:r w:rsidRPr="0039752B">
        <w:t>- Variantes</w:t>
      </w:r>
      <w:bookmarkEnd w:id="11"/>
    </w:p>
    <w:p w14:paraId="3C1198D6" w14:textId="171DD15A" w:rsidR="0039752B" w:rsidRPr="00467197" w:rsidRDefault="0039752B" w:rsidP="00BF31F1">
      <w:pPr>
        <w:spacing w:before="240"/>
        <w:jc w:val="both"/>
        <w:rPr>
          <w:rFonts w:ascii="PT Sans" w:eastAsia="Century Gothic" w:hAnsi="PT Sans"/>
          <w:sz w:val="22"/>
          <w:szCs w:val="22"/>
        </w:rPr>
      </w:pPr>
      <w:r w:rsidRPr="00467197">
        <w:rPr>
          <w:rFonts w:ascii="PT Sans" w:eastAsia="Century Gothic" w:hAnsi="PT Sans"/>
          <w:sz w:val="22"/>
          <w:szCs w:val="22"/>
        </w:rPr>
        <w:t>Les variantes sont autorisées.</w:t>
      </w:r>
    </w:p>
    <w:p w14:paraId="0A210F81" w14:textId="430125F8" w:rsidR="0039752B" w:rsidRPr="0039752B" w:rsidRDefault="0039752B" w:rsidP="00CE6D5B">
      <w:pPr>
        <w:pStyle w:val="Titre2"/>
        <w:spacing w:before="240"/>
      </w:pPr>
      <w:bookmarkStart w:id="12" w:name="_Toc210037606"/>
      <w:r w:rsidRPr="0039752B">
        <w:t>2.4</w:t>
      </w:r>
      <w:r>
        <w:t xml:space="preserve"> </w:t>
      </w:r>
      <w:r w:rsidRPr="0039752B">
        <w:t>- Développement durable</w:t>
      </w:r>
      <w:bookmarkEnd w:id="12"/>
    </w:p>
    <w:p w14:paraId="315C7F76" w14:textId="3FC62555" w:rsidR="0039752B" w:rsidRPr="00467197" w:rsidRDefault="0039752B" w:rsidP="00BF31F1">
      <w:pPr>
        <w:spacing w:before="240"/>
        <w:jc w:val="both"/>
        <w:rPr>
          <w:rFonts w:ascii="PT Sans" w:eastAsia="Century Gothic" w:hAnsi="PT Sans"/>
          <w:sz w:val="22"/>
          <w:szCs w:val="22"/>
        </w:rPr>
      </w:pPr>
      <w:r w:rsidRPr="00467197">
        <w:rPr>
          <w:rFonts w:ascii="PT Sans" w:eastAsia="Century Gothic" w:hAnsi="PT Sans"/>
          <w:sz w:val="22"/>
          <w:szCs w:val="22"/>
        </w:rPr>
        <w:t>Cette consultation comporte des conditions d'exécution à caractère environnemental dont le détail est indiqué dans le CCAP</w:t>
      </w:r>
      <w:r w:rsidR="00BF31F1">
        <w:rPr>
          <w:rFonts w:ascii="PT Sans" w:eastAsia="Century Gothic" w:hAnsi="PT Sans"/>
          <w:sz w:val="22"/>
          <w:szCs w:val="22"/>
        </w:rPr>
        <w:t xml:space="preserve"> et CCTP</w:t>
      </w:r>
      <w:r w:rsidRPr="00467197">
        <w:rPr>
          <w:rFonts w:ascii="PT Sans" w:eastAsia="Century Gothic" w:hAnsi="PT Sans"/>
          <w:sz w:val="22"/>
          <w:szCs w:val="22"/>
        </w:rPr>
        <w:t>. Le respect de ces dispositions est une condition de la conformité de l'offre. Une offre comportant des réserves ou ne respectant pas ces conditions d'exécution particulières sera déclarée irrégulière au motif du non-respect du cahier des charges.</w:t>
      </w:r>
    </w:p>
    <w:p w14:paraId="4492A32A" w14:textId="77777777" w:rsidR="0039752B" w:rsidRPr="00467197" w:rsidRDefault="0039752B" w:rsidP="00467197">
      <w:pPr>
        <w:jc w:val="both"/>
        <w:rPr>
          <w:rFonts w:ascii="PT Sans" w:eastAsia="Century Gothic" w:hAnsi="PT Sans"/>
          <w:sz w:val="22"/>
          <w:szCs w:val="22"/>
        </w:rPr>
      </w:pPr>
      <w:r w:rsidRPr="00467197">
        <w:rPr>
          <w:rFonts w:ascii="PT Sans" w:eastAsia="Century Gothic" w:hAnsi="PT Sans"/>
          <w:sz w:val="22"/>
          <w:szCs w:val="22"/>
        </w:rPr>
        <w:t xml:space="preserve"> </w:t>
      </w:r>
    </w:p>
    <w:p w14:paraId="1022B453" w14:textId="488A5F2B" w:rsidR="00323A7B" w:rsidRPr="00467197" w:rsidRDefault="0039752B" w:rsidP="00467197">
      <w:pPr>
        <w:jc w:val="both"/>
        <w:rPr>
          <w:rFonts w:ascii="PT Sans" w:eastAsia="Century Gothic" w:hAnsi="PT Sans"/>
          <w:sz w:val="22"/>
          <w:szCs w:val="22"/>
        </w:rPr>
      </w:pPr>
      <w:r w:rsidRPr="00467197">
        <w:rPr>
          <w:rFonts w:ascii="PT Sans" w:eastAsia="Century Gothic" w:hAnsi="PT Sans"/>
          <w:sz w:val="22"/>
          <w:szCs w:val="22"/>
        </w:rPr>
        <w:t>Chaque titulaire concerné devra mettre en œuvre tous les moyens dont il dispose pour respecter ces objectifs de développement durable dans le cadre de l'exécution des prestations.</w:t>
      </w:r>
    </w:p>
    <w:p w14:paraId="52690E5F" w14:textId="77777777" w:rsidR="0039752B" w:rsidRPr="0039752B" w:rsidRDefault="0039752B" w:rsidP="00467197">
      <w:pPr>
        <w:jc w:val="both"/>
        <w:rPr>
          <w:rFonts w:ascii="PT Sans" w:eastAsia="Century Gothic" w:hAnsi="PT Sans"/>
        </w:rPr>
      </w:pPr>
    </w:p>
    <w:p w14:paraId="540D3575" w14:textId="52C23D05" w:rsidR="00446A7E" w:rsidRPr="00367932" w:rsidRDefault="00B56D64">
      <w:pPr>
        <w:spacing w:line="60" w:lineRule="exact"/>
        <w:rPr>
          <w:rFonts w:ascii="PT Sans" w:hAnsi="PT Sans"/>
          <w:sz w:val="6"/>
        </w:rPr>
      </w:pPr>
      <w:r w:rsidRPr="00367932">
        <w:rPr>
          <w:rFonts w:ascii="PT Sans" w:hAnsi="PT Sans"/>
        </w:rPr>
        <w:t xml:space="preserve"> </w:t>
      </w:r>
    </w:p>
    <w:p w14:paraId="7F51DEB6" w14:textId="0B5F1175" w:rsidR="00446A7E" w:rsidRPr="00467197" w:rsidRDefault="00B56D64" w:rsidP="005B24A0">
      <w:pPr>
        <w:pStyle w:val="Titre1"/>
      </w:pPr>
      <w:bookmarkStart w:id="13" w:name="ArtL1_AE-3-A4"/>
      <w:bookmarkStart w:id="14" w:name="_Toc210037607"/>
      <w:bookmarkEnd w:id="13"/>
      <w:r w:rsidRPr="00467197">
        <w:t xml:space="preserve">3 </w:t>
      </w:r>
      <w:r w:rsidR="005B24A0" w:rsidRPr="00467197">
        <w:t>-</w:t>
      </w:r>
      <w:r w:rsidRPr="00467197">
        <w:t xml:space="preserve"> </w:t>
      </w:r>
      <w:r w:rsidR="005B24A0" w:rsidRPr="00467197">
        <w:t>Conditions relatives au contrat</w:t>
      </w:r>
      <w:bookmarkEnd w:id="14"/>
    </w:p>
    <w:p w14:paraId="02D9F684" w14:textId="77777777" w:rsidR="00446A7E" w:rsidRPr="00467197" w:rsidRDefault="00B56D64">
      <w:pPr>
        <w:spacing w:line="60" w:lineRule="exact"/>
        <w:rPr>
          <w:rFonts w:ascii="PT Sans" w:hAnsi="PT Sans"/>
          <w:sz w:val="6"/>
        </w:rPr>
      </w:pPr>
      <w:r w:rsidRPr="00467197">
        <w:rPr>
          <w:rFonts w:ascii="PT Sans" w:hAnsi="PT Sans"/>
        </w:rPr>
        <w:t xml:space="preserve"> </w:t>
      </w:r>
    </w:p>
    <w:p w14:paraId="1E660B16" w14:textId="51B9C76D" w:rsidR="00467197" w:rsidRPr="00467197" w:rsidRDefault="00467197" w:rsidP="00467197">
      <w:pPr>
        <w:pStyle w:val="Titre2"/>
      </w:pPr>
      <w:bookmarkStart w:id="15" w:name="ArtL2_AE-3-A4.1"/>
      <w:bookmarkStart w:id="16" w:name="_Toc210037608"/>
      <w:bookmarkEnd w:id="15"/>
      <w:r w:rsidRPr="00467197">
        <w:t>3.1</w:t>
      </w:r>
      <w:r>
        <w:t xml:space="preserve"> </w:t>
      </w:r>
      <w:r w:rsidRPr="00467197">
        <w:t>- Durée du contrat ou délai d'exécution</w:t>
      </w:r>
      <w:bookmarkEnd w:id="16"/>
    </w:p>
    <w:p w14:paraId="4BC41698" w14:textId="77777777" w:rsidR="00467197" w:rsidRDefault="00467197" w:rsidP="00BF31F1">
      <w:pPr>
        <w:spacing w:before="240"/>
        <w:jc w:val="both"/>
        <w:rPr>
          <w:rFonts w:ascii="PT Sans" w:hAnsi="PT Sans"/>
          <w:sz w:val="22"/>
          <w:szCs w:val="22"/>
        </w:rPr>
      </w:pPr>
      <w:r w:rsidRPr="00467197">
        <w:rPr>
          <w:rFonts w:ascii="PT Sans" w:hAnsi="PT Sans"/>
          <w:sz w:val="22"/>
          <w:szCs w:val="22"/>
        </w:rPr>
        <w:t>Le délai d'exécution des prestations est fixé au CCAP et ne peut en aucun cas être modifié.</w:t>
      </w:r>
    </w:p>
    <w:p w14:paraId="78083BA1" w14:textId="77777777" w:rsidR="00467197" w:rsidRPr="00467197" w:rsidRDefault="00467197" w:rsidP="00467197">
      <w:pPr>
        <w:rPr>
          <w:rFonts w:ascii="PT Sans" w:hAnsi="PT Sans"/>
          <w:sz w:val="22"/>
          <w:szCs w:val="22"/>
        </w:rPr>
      </w:pPr>
    </w:p>
    <w:p w14:paraId="3CA3A9A0" w14:textId="166B6180" w:rsidR="00467197" w:rsidRPr="00467197" w:rsidRDefault="00467197" w:rsidP="00467197">
      <w:pPr>
        <w:pStyle w:val="Titre2"/>
      </w:pPr>
      <w:bookmarkStart w:id="17" w:name="_Toc210037609"/>
      <w:r w:rsidRPr="00467197">
        <w:t>3.2 - Modalités essentielles de financement et de paiement</w:t>
      </w:r>
      <w:bookmarkEnd w:id="17"/>
    </w:p>
    <w:p w14:paraId="2D2B4E5F" w14:textId="6DAF21E2" w:rsidR="00323A7B" w:rsidRPr="00467197" w:rsidRDefault="00467197" w:rsidP="00BF31F1">
      <w:pPr>
        <w:spacing w:before="240"/>
        <w:jc w:val="both"/>
        <w:rPr>
          <w:rFonts w:ascii="PT Sans" w:hAnsi="PT Sans"/>
          <w:sz w:val="22"/>
          <w:szCs w:val="22"/>
        </w:rPr>
      </w:pPr>
      <w:r w:rsidRPr="00467197">
        <w:rPr>
          <w:rFonts w:ascii="PT Sans" w:hAnsi="PT Sans"/>
          <w:sz w:val="22"/>
          <w:szCs w:val="22"/>
        </w:rPr>
        <w:t>Les sommes dues au(x) titulaire(s) du marché seront payées dans un délai global de 30 jours à compter de la date de réception des factures ou des demandes de paiement équivalentes.</w:t>
      </w:r>
    </w:p>
    <w:p w14:paraId="39BA5B2D" w14:textId="77777777" w:rsidR="00467197" w:rsidRPr="00467197" w:rsidRDefault="00467197" w:rsidP="00323A7B">
      <w:pPr>
        <w:rPr>
          <w:rFonts w:ascii="PT Sans" w:hAnsi="PT Sans"/>
        </w:rPr>
      </w:pPr>
    </w:p>
    <w:p w14:paraId="105EFC2E" w14:textId="376019B7" w:rsidR="00446A7E" w:rsidRPr="00467197" w:rsidRDefault="00B56D64" w:rsidP="005B24A0">
      <w:pPr>
        <w:pStyle w:val="Titre1"/>
      </w:pPr>
      <w:bookmarkStart w:id="18" w:name="ArtL1_AE-3-A5"/>
      <w:bookmarkStart w:id="19" w:name="_Toc210037610"/>
      <w:bookmarkEnd w:id="18"/>
      <w:r w:rsidRPr="00467197">
        <w:t xml:space="preserve">4 </w:t>
      </w:r>
      <w:r w:rsidR="005B24A0" w:rsidRPr="00467197">
        <w:t>-</w:t>
      </w:r>
      <w:r w:rsidRPr="00467197">
        <w:t xml:space="preserve"> </w:t>
      </w:r>
      <w:r w:rsidR="005B24A0" w:rsidRPr="00467197">
        <w:t>Contenu du dossier de consultation</w:t>
      </w:r>
      <w:r w:rsidR="00467197">
        <w:t xml:space="preserve"> des entreprises (DCE)</w:t>
      </w:r>
      <w:bookmarkEnd w:id="19"/>
    </w:p>
    <w:p w14:paraId="0411FC11" w14:textId="4C4595CD" w:rsidR="008B7A99" w:rsidRPr="00467197" w:rsidRDefault="00B56D64" w:rsidP="006D097D">
      <w:pPr>
        <w:spacing w:line="60" w:lineRule="exact"/>
        <w:rPr>
          <w:rFonts w:ascii="PT Sans" w:hAnsi="PT Sans"/>
          <w:sz w:val="6"/>
        </w:rPr>
      </w:pPr>
      <w:r w:rsidRPr="00467197">
        <w:rPr>
          <w:rFonts w:ascii="PT Sans" w:hAnsi="PT Sans"/>
        </w:rPr>
        <w:t xml:space="preserve"> </w:t>
      </w:r>
    </w:p>
    <w:p w14:paraId="37636C65" w14:textId="6A2B6C27"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Le DCE contient les pièces suivantes :</w:t>
      </w:r>
    </w:p>
    <w:p w14:paraId="1206FC06" w14:textId="77777777" w:rsidR="00467197" w:rsidRPr="005A21DB"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r>
      <w:r w:rsidRPr="005A21DB">
        <w:rPr>
          <w:rFonts w:ascii="PT Sans" w:eastAsia="Century Gothic" w:hAnsi="PT Sans" w:cs="Century Gothic"/>
          <w:color w:val="000000"/>
          <w:sz w:val="22"/>
        </w:rPr>
        <w:t>L'acte d'engagement (AE) et ses annexes</w:t>
      </w:r>
    </w:p>
    <w:p w14:paraId="30FF280E" w14:textId="13E05388" w:rsidR="00467197" w:rsidRPr="00467197" w:rsidRDefault="00467197" w:rsidP="00467197">
      <w:pPr>
        <w:jc w:val="both"/>
        <w:rPr>
          <w:rFonts w:ascii="PT Sans" w:eastAsia="Century Gothic" w:hAnsi="PT Sans" w:cs="Century Gothic"/>
          <w:color w:val="000000"/>
          <w:sz w:val="22"/>
        </w:rPr>
      </w:pPr>
      <w:r w:rsidRPr="005A21DB">
        <w:rPr>
          <w:rFonts w:ascii="PT Sans" w:eastAsia="Century Gothic" w:hAnsi="PT Sans" w:cs="Century Gothic"/>
          <w:color w:val="000000"/>
          <w:sz w:val="22"/>
        </w:rPr>
        <w:t>-</w:t>
      </w:r>
      <w:r w:rsidRPr="005A21DB">
        <w:rPr>
          <w:rFonts w:ascii="PT Sans" w:eastAsia="Century Gothic" w:hAnsi="PT Sans" w:cs="Century Gothic"/>
          <w:color w:val="000000"/>
          <w:sz w:val="22"/>
        </w:rPr>
        <w:tab/>
        <w:t>L</w:t>
      </w:r>
      <w:r w:rsidR="005A21DB" w:rsidRPr="005A21DB">
        <w:rPr>
          <w:rFonts w:ascii="PT Sans" w:eastAsia="Century Gothic" w:hAnsi="PT Sans" w:cs="Century Gothic"/>
          <w:color w:val="000000"/>
          <w:sz w:val="22"/>
        </w:rPr>
        <w:t>e bordereau des prix unitaires (BPU)</w:t>
      </w:r>
    </w:p>
    <w:p w14:paraId="47B06B91" w14:textId="77777777"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Le cadre mémoire technique</w:t>
      </w:r>
    </w:p>
    <w:p w14:paraId="561B6248" w14:textId="77777777"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Le cahier des clauses techniques particulières (CCTP) et ses annexes</w:t>
      </w:r>
    </w:p>
    <w:p w14:paraId="73963E5E" w14:textId="77777777"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Le cahier des clauses administratives particulières (CCAP)</w:t>
      </w:r>
    </w:p>
    <w:p w14:paraId="3A05A723" w14:textId="7152A132" w:rsid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t>Le règlement de la consultation (RC)</w:t>
      </w:r>
    </w:p>
    <w:p w14:paraId="5D9D6EFF" w14:textId="7EB19D7B" w:rsid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w:t>
      </w:r>
      <w:r w:rsidRPr="00467197">
        <w:rPr>
          <w:rFonts w:ascii="PT Sans" w:eastAsia="Century Gothic" w:hAnsi="PT Sans" w:cs="Century Gothic"/>
          <w:color w:val="000000"/>
          <w:sz w:val="22"/>
        </w:rPr>
        <w:tab/>
      </w:r>
      <w:r w:rsidR="00BF31F1">
        <w:rPr>
          <w:rFonts w:ascii="PT Sans" w:eastAsia="Century Gothic" w:hAnsi="PT Sans" w:cs="Century Gothic"/>
          <w:color w:val="000000"/>
          <w:sz w:val="22"/>
        </w:rPr>
        <w:t>Des</w:t>
      </w:r>
      <w:r>
        <w:rPr>
          <w:rFonts w:ascii="PT Sans" w:eastAsia="Century Gothic" w:hAnsi="PT Sans" w:cs="Century Gothic"/>
          <w:color w:val="000000"/>
          <w:sz w:val="22"/>
        </w:rPr>
        <w:t xml:space="preserve"> annexe</w:t>
      </w:r>
      <w:r w:rsidR="00BF31F1">
        <w:rPr>
          <w:rFonts w:ascii="PT Sans" w:eastAsia="Century Gothic" w:hAnsi="PT Sans" w:cs="Century Gothic"/>
          <w:color w:val="000000"/>
          <w:sz w:val="22"/>
        </w:rPr>
        <w:t xml:space="preserve">s </w:t>
      </w:r>
      <w:r>
        <w:rPr>
          <w:rFonts w:ascii="PT Sans" w:eastAsia="Century Gothic" w:hAnsi="PT Sans" w:cs="Century Gothic"/>
          <w:color w:val="000000"/>
          <w:sz w:val="22"/>
        </w:rPr>
        <w:t>graphique</w:t>
      </w:r>
      <w:r w:rsidR="00BF31F1">
        <w:rPr>
          <w:rFonts w:ascii="PT Sans" w:eastAsia="Century Gothic" w:hAnsi="PT Sans" w:cs="Century Gothic"/>
          <w:color w:val="000000"/>
          <w:sz w:val="22"/>
        </w:rPr>
        <w:t>s</w:t>
      </w:r>
      <w:r>
        <w:rPr>
          <w:rFonts w:ascii="PT Sans" w:eastAsia="Century Gothic" w:hAnsi="PT Sans" w:cs="Century Gothic"/>
          <w:color w:val="000000"/>
          <w:sz w:val="22"/>
        </w:rPr>
        <w:t xml:space="preserve"> (plan)</w:t>
      </w:r>
    </w:p>
    <w:p w14:paraId="2839B257" w14:textId="77777777" w:rsidR="00467197" w:rsidRDefault="00467197" w:rsidP="00467197">
      <w:pPr>
        <w:jc w:val="both"/>
        <w:rPr>
          <w:rFonts w:ascii="PT Sans" w:eastAsia="Century Gothic" w:hAnsi="PT Sans" w:cs="Century Gothic"/>
          <w:color w:val="000000"/>
          <w:sz w:val="22"/>
        </w:rPr>
      </w:pPr>
    </w:p>
    <w:p w14:paraId="66318E9D" w14:textId="1F91676E"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Il est remis gratuitement à chaque candidat.</w:t>
      </w:r>
    </w:p>
    <w:p w14:paraId="1E0ACE19" w14:textId="77777777" w:rsidR="00467197" w:rsidRDefault="00467197" w:rsidP="00467197">
      <w:pPr>
        <w:jc w:val="both"/>
        <w:rPr>
          <w:rFonts w:ascii="PT Sans" w:eastAsia="Century Gothic" w:hAnsi="PT Sans" w:cs="Century Gothic"/>
          <w:color w:val="000000"/>
          <w:sz w:val="22"/>
        </w:rPr>
      </w:pPr>
    </w:p>
    <w:p w14:paraId="16391A78" w14:textId="69633590"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Aucune demande d'envoi du DCE sur support physique électronique n'est autorisée.</w:t>
      </w:r>
    </w:p>
    <w:p w14:paraId="27B9239E" w14:textId="77777777" w:rsidR="00467197" w:rsidRPr="00467197" w:rsidRDefault="00467197" w:rsidP="00467197">
      <w:pPr>
        <w:jc w:val="both"/>
        <w:rPr>
          <w:rFonts w:ascii="PT Sans" w:eastAsia="Century Gothic" w:hAnsi="PT Sans" w:cs="Century Gothic"/>
          <w:color w:val="000000"/>
          <w:sz w:val="22"/>
        </w:rPr>
      </w:pPr>
    </w:p>
    <w:p w14:paraId="04983CD1" w14:textId="77777777" w:rsidR="00467197" w:rsidRPr="00467197"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Le pouvoir adjudicateur se réserve le droit d'apporter des modifications de détail au dossier de consultation au plus tard 5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5F61DE4A" w14:textId="77777777" w:rsidR="00467197" w:rsidRPr="00467197" w:rsidRDefault="00467197" w:rsidP="00467197">
      <w:pPr>
        <w:jc w:val="both"/>
        <w:rPr>
          <w:rFonts w:ascii="PT Sans" w:eastAsia="Century Gothic" w:hAnsi="PT Sans" w:cs="Century Gothic"/>
          <w:color w:val="000000"/>
          <w:sz w:val="22"/>
        </w:rPr>
      </w:pPr>
    </w:p>
    <w:p w14:paraId="59082176" w14:textId="489997D8" w:rsidR="00367932" w:rsidRDefault="00467197" w:rsidP="00467197">
      <w:pPr>
        <w:jc w:val="both"/>
        <w:rPr>
          <w:rFonts w:ascii="PT Sans" w:eastAsia="Century Gothic" w:hAnsi="PT Sans" w:cs="Century Gothic"/>
          <w:color w:val="000000"/>
          <w:sz w:val="22"/>
        </w:rPr>
      </w:pPr>
      <w:r w:rsidRPr="00467197">
        <w:rPr>
          <w:rFonts w:ascii="PT Sans" w:eastAsia="Century Gothic" w:hAnsi="PT Sans" w:cs="Century Gothic"/>
          <w:color w:val="000000"/>
          <w:sz w:val="22"/>
        </w:rPr>
        <w:t>Si, pendant l'étude du dossier par les candidats, la date limite de réception des offres est reportée, la disposition précédente est applicable en fonction de cette nouvelle date.</w:t>
      </w:r>
    </w:p>
    <w:p w14:paraId="141E3EA7" w14:textId="77777777" w:rsidR="005A21DB" w:rsidRDefault="005A21DB" w:rsidP="00467197">
      <w:pPr>
        <w:jc w:val="both"/>
        <w:rPr>
          <w:rFonts w:ascii="PT Sans" w:eastAsia="Century Gothic" w:hAnsi="PT Sans" w:cs="Century Gothic"/>
          <w:color w:val="000000"/>
          <w:sz w:val="22"/>
        </w:rPr>
      </w:pPr>
    </w:p>
    <w:p w14:paraId="42D28C86" w14:textId="5F6D9907" w:rsidR="00446A7E" w:rsidRPr="00467197" w:rsidRDefault="00B56D64" w:rsidP="005B24A0">
      <w:pPr>
        <w:pStyle w:val="Titre1"/>
      </w:pPr>
      <w:bookmarkStart w:id="20" w:name="ArtL1_AE-3-A6"/>
      <w:bookmarkStart w:id="21" w:name="_Toc210037611"/>
      <w:bookmarkEnd w:id="20"/>
      <w:r w:rsidRPr="00467197">
        <w:lastRenderedPageBreak/>
        <w:t xml:space="preserve">5 </w:t>
      </w:r>
      <w:r w:rsidR="005B24A0" w:rsidRPr="00467197">
        <w:t>-</w:t>
      </w:r>
      <w:r w:rsidRPr="00467197">
        <w:t xml:space="preserve"> </w:t>
      </w:r>
      <w:r w:rsidR="005B24A0" w:rsidRPr="00467197">
        <w:t>Présentations des candidatures et offres</w:t>
      </w:r>
      <w:bookmarkEnd w:id="21"/>
    </w:p>
    <w:p w14:paraId="2265BA30" w14:textId="77777777" w:rsidR="00446A7E" w:rsidRPr="00467197" w:rsidRDefault="00B56D64">
      <w:pPr>
        <w:spacing w:line="60" w:lineRule="exact"/>
        <w:rPr>
          <w:rFonts w:ascii="PT Sans" w:hAnsi="PT Sans"/>
          <w:sz w:val="6"/>
        </w:rPr>
      </w:pPr>
      <w:r w:rsidRPr="00467197">
        <w:rPr>
          <w:rFonts w:ascii="PT Sans" w:hAnsi="PT Sans"/>
        </w:rPr>
        <w:t xml:space="preserve"> </w:t>
      </w:r>
    </w:p>
    <w:p w14:paraId="5B10A455" w14:textId="77777777" w:rsidR="00467197" w:rsidRPr="00467197" w:rsidRDefault="00467197" w:rsidP="00467197">
      <w:pPr>
        <w:jc w:val="both"/>
        <w:rPr>
          <w:rFonts w:ascii="PT Sans" w:hAnsi="PT Sans"/>
          <w:sz w:val="22"/>
          <w:szCs w:val="22"/>
        </w:rPr>
      </w:pPr>
      <w:r w:rsidRPr="00467197">
        <w:rPr>
          <w:rFonts w:ascii="PT Sans" w:hAnsi="PT Sans"/>
          <w:sz w:val="22"/>
          <w:szCs w:val="22"/>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B2B8364" w14:textId="77777777" w:rsidR="00467197" w:rsidRPr="00467197" w:rsidRDefault="00467197" w:rsidP="00467197">
      <w:pPr>
        <w:jc w:val="both"/>
        <w:rPr>
          <w:rFonts w:ascii="PT Sans" w:hAnsi="PT Sans"/>
          <w:sz w:val="22"/>
          <w:szCs w:val="22"/>
        </w:rPr>
      </w:pPr>
    </w:p>
    <w:p w14:paraId="287D3B21" w14:textId="4D1D6153" w:rsidR="00467197" w:rsidRPr="00467197" w:rsidRDefault="00467197" w:rsidP="00467197">
      <w:pPr>
        <w:jc w:val="both"/>
        <w:rPr>
          <w:rFonts w:ascii="PT Sans" w:hAnsi="PT Sans"/>
          <w:sz w:val="22"/>
          <w:szCs w:val="22"/>
        </w:rPr>
      </w:pPr>
      <w:r w:rsidRPr="00467197">
        <w:rPr>
          <w:rFonts w:ascii="PT Sans" w:hAnsi="PT Sans"/>
          <w:sz w:val="22"/>
          <w:szCs w:val="22"/>
        </w:rPr>
        <w:t>Les offres des candidats seront entièrement rédigées en langue française et exprimées en EURO.</w:t>
      </w:r>
    </w:p>
    <w:p w14:paraId="57C21E9D" w14:textId="77777777" w:rsidR="00467197" w:rsidRPr="00467197" w:rsidRDefault="00467197" w:rsidP="00467197">
      <w:pPr>
        <w:jc w:val="both"/>
        <w:rPr>
          <w:rFonts w:ascii="PT Sans" w:hAnsi="PT Sans"/>
          <w:sz w:val="22"/>
          <w:szCs w:val="22"/>
        </w:rPr>
      </w:pPr>
    </w:p>
    <w:p w14:paraId="7836BD44" w14:textId="2F908EC6" w:rsidR="00367932" w:rsidRPr="00467197" w:rsidRDefault="00467197" w:rsidP="00467197">
      <w:pPr>
        <w:jc w:val="both"/>
        <w:rPr>
          <w:rFonts w:ascii="PT Sans" w:hAnsi="PT Sans"/>
          <w:sz w:val="22"/>
          <w:szCs w:val="22"/>
        </w:rPr>
      </w:pPr>
      <w:r w:rsidRPr="00467197">
        <w:rPr>
          <w:rFonts w:ascii="PT Sans" w:hAnsi="PT Sans"/>
          <w:sz w:val="22"/>
          <w:szCs w:val="22"/>
        </w:rPr>
        <w:t>Si les offres des candidats sont rédigées dans une autre langue, elles doivent être accompagnées d'une traduction en français, cette traduction doit concerner l'ensemble des documents remis dans l'offre.</w:t>
      </w:r>
    </w:p>
    <w:p w14:paraId="2A246E89" w14:textId="77777777" w:rsidR="00467197" w:rsidRDefault="00467197" w:rsidP="00467197">
      <w:pPr>
        <w:jc w:val="both"/>
        <w:rPr>
          <w:rFonts w:ascii="PT Sans" w:hAnsi="PT Sans"/>
        </w:rPr>
      </w:pPr>
    </w:p>
    <w:p w14:paraId="2DF935B4" w14:textId="06E11701" w:rsidR="00467197" w:rsidRDefault="00467197" w:rsidP="00467197">
      <w:pPr>
        <w:pStyle w:val="Titre2"/>
      </w:pPr>
      <w:bookmarkStart w:id="22" w:name="_Toc210037612"/>
      <w:r>
        <w:t>5.1 - Documents à produire</w:t>
      </w:r>
      <w:bookmarkEnd w:id="22"/>
    </w:p>
    <w:p w14:paraId="6FD57BBE" w14:textId="77777777" w:rsidR="00467197" w:rsidRPr="00467197" w:rsidRDefault="00467197" w:rsidP="00467197">
      <w:pPr>
        <w:jc w:val="both"/>
        <w:rPr>
          <w:rFonts w:ascii="PT Sans" w:hAnsi="PT Sans"/>
          <w:sz w:val="22"/>
          <w:szCs w:val="22"/>
        </w:rPr>
      </w:pPr>
      <w:r w:rsidRPr="00467197">
        <w:rPr>
          <w:rFonts w:ascii="PT Sans" w:hAnsi="PT Sans"/>
          <w:sz w:val="22"/>
          <w:szCs w:val="22"/>
        </w:rPr>
        <w:t>Chaque candidat aura à produire un dossier complet comprenant les pièces suivantes :</w:t>
      </w:r>
    </w:p>
    <w:p w14:paraId="6BF92407" w14:textId="77777777" w:rsidR="00467197" w:rsidRPr="00467197" w:rsidRDefault="00467197" w:rsidP="00467197">
      <w:pPr>
        <w:jc w:val="both"/>
        <w:rPr>
          <w:rFonts w:ascii="PT Sans" w:hAnsi="PT Sans"/>
          <w:sz w:val="22"/>
          <w:szCs w:val="22"/>
        </w:rPr>
      </w:pPr>
    </w:p>
    <w:p w14:paraId="4FE8120F" w14:textId="77777777" w:rsidR="00467197" w:rsidRPr="00467197" w:rsidRDefault="00467197" w:rsidP="00467197">
      <w:pPr>
        <w:jc w:val="both"/>
        <w:rPr>
          <w:rFonts w:ascii="PT Sans" w:hAnsi="PT Sans"/>
          <w:sz w:val="22"/>
          <w:szCs w:val="22"/>
        </w:rPr>
      </w:pPr>
      <w:r w:rsidRPr="00467197">
        <w:rPr>
          <w:rFonts w:ascii="PT Sans" w:hAnsi="PT Sans"/>
          <w:sz w:val="22"/>
          <w:szCs w:val="22"/>
        </w:rPr>
        <w:t>Pièces de la candidature telles que prévues aux articles L. 2142-1, R. 2142-3, R. 2142-4, R. 2143-3 et R. 2143-4 du Code de la commande publique :</w:t>
      </w:r>
    </w:p>
    <w:p w14:paraId="1509AA7C" w14:textId="77777777" w:rsidR="00467197" w:rsidRPr="00467197" w:rsidRDefault="00467197" w:rsidP="00467197">
      <w:pPr>
        <w:jc w:val="both"/>
        <w:rPr>
          <w:rFonts w:ascii="PT Sans" w:hAnsi="PT Sans"/>
          <w:sz w:val="22"/>
          <w:szCs w:val="22"/>
        </w:rPr>
      </w:pPr>
    </w:p>
    <w:p w14:paraId="2EDE1324" w14:textId="77777777" w:rsidR="00467197" w:rsidRPr="00467197" w:rsidRDefault="00467197" w:rsidP="00467197">
      <w:pPr>
        <w:jc w:val="both"/>
        <w:rPr>
          <w:rFonts w:ascii="PT Sans" w:hAnsi="PT Sans"/>
          <w:sz w:val="22"/>
          <w:szCs w:val="22"/>
        </w:rPr>
      </w:pPr>
      <w:r w:rsidRPr="00467197">
        <w:rPr>
          <w:rFonts w:ascii="PT Sans" w:hAnsi="PT Sans"/>
          <w:sz w:val="22"/>
          <w:szCs w:val="22"/>
        </w:rPr>
        <w:t>Renseignements concernant la situation juridique de l'entreprise :</w:t>
      </w:r>
    </w:p>
    <w:p w14:paraId="1891197B"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070"/>
      </w:tblGrid>
      <w:tr w:rsidR="00467197" w:rsidRPr="00467197" w14:paraId="2876278A" w14:textId="77777777" w:rsidTr="00EC550F">
        <w:trPr>
          <w:trHeight w:val="292"/>
        </w:trPr>
        <w:tc>
          <w:tcPr>
            <w:tcW w:w="10070" w:type="dxa"/>
            <w:shd w:val="clear" w:color="auto" w:fill="CCCCCC"/>
          </w:tcPr>
          <w:p w14:paraId="118B4F84" w14:textId="77777777" w:rsidR="00467197" w:rsidRPr="00467197" w:rsidRDefault="00467197" w:rsidP="00467197">
            <w:pPr>
              <w:jc w:val="both"/>
              <w:rPr>
                <w:rFonts w:ascii="PT Sans" w:hAnsi="PT Sans"/>
                <w:sz w:val="22"/>
                <w:szCs w:val="22"/>
              </w:rPr>
            </w:pPr>
            <w:r w:rsidRPr="00467197">
              <w:rPr>
                <w:rFonts w:ascii="PT Sans" w:hAnsi="PT Sans"/>
                <w:sz w:val="22"/>
                <w:szCs w:val="22"/>
              </w:rPr>
              <w:t>Libellés</w:t>
            </w:r>
          </w:p>
        </w:tc>
      </w:tr>
      <w:tr w:rsidR="00467197" w:rsidRPr="00467197" w14:paraId="31FF4118" w14:textId="77777777" w:rsidTr="00EC550F">
        <w:trPr>
          <w:trHeight w:val="539"/>
        </w:trPr>
        <w:tc>
          <w:tcPr>
            <w:tcW w:w="10070" w:type="dxa"/>
          </w:tcPr>
          <w:p w14:paraId="03AA294E" w14:textId="04BFF889" w:rsidR="00467197" w:rsidRPr="00467197" w:rsidRDefault="00467197" w:rsidP="00467197">
            <w:pPr>
              <w:jc w:val="both"/>
              <w:rPr>
                <w:rFonts w:ascii="PT Sans" w:hAnsi="PT Sans"/>
                <w:sz w:val="22"/>
                <w:szCs w:val="22"/>
              </w:rPr>
            </w:pPr>
            <w:r w:rsidRPr="00467197">
              <w:rPr>
                <w:rFonts w:ascii="PT Sans" w:hAnsi="PT Sans"/>
                <w:sz w:val="22"/>
                <w:szCs w:val="22"/>
              </w:rPr>
              <w:t>Déclaration sur l'honneur pour justifier que le candidat n'entre dans aucun des cas</w:t>
            </w:r>
            <w:r>
              <w:rPr>
                <w:rFonts w:ascii="PT Sans" w:hAnsi="PT Sans"/>
                <w:sz w:val="22"/>
                <w:szCs w:val="22"/>
              </w:rPr>
              <w:t xml:space="preserve"> </w:t>
            </w:r>
            <w:r w:rsidRPr="00467197">
              <w:rPr>
                <w:rFonts w:ascii="PT Sans" w:hAnsi="PT Sans"/>
                <w:sz w:val="22"/>
                <w:szCs w:val="22"/>
              </w:rPr>
              <w:t>d'interdiction de soumissionner</w:t>
            </w:r>
          </w:p>
        </w:tc>
      </w:tr>
      <w:tr w:rsidR="00467197" w:rsidRPr="00467197" w14:paraId="14E1AD73" w14:textId="77777777" w:rsidTr="00EC550F">
        <w:trPr>
          <w:trHeight w:val="539"/>
        </w:trPr>
        <w:tc>
          <w:tcPr>
            <w:tcW w:w="10070" w:type="dxa"/>
          </w:tcPr>
          <w:p w14:paraId="2871128F" w14:textId="77777777" w:rsidR="00467197" w:rsidRPr="00467197" w:rsidRDefault="00467197" w:rsidP="00467197">
            <w:pPr>
              <w:jc w:val="both"/>
              <w:rPr>
                <w:rFonts w:ascii="PT Sans" w:hAnsi="PT Sans"/>
                <w:sz w:val="22"/>
                <w:szCs w:val="22"/>
              </w:rPr>
            </w:pPr>
            <w:r w:rsidRPr="00467197">
              <w:rPr>
                <w:rFonts w:ascii="PT Sans" w:hAnsi="PT Sans"/>
                <w:sz w:val="22"/>
                <w:szCs w:val="22"/>
              </w:rPr>
              <w:t>Renseignements sur le respect de l'obligation d'emploi mentionnée aux articles L. 5212-1 à L. 5212-11 du Code du travail</w:t>
            </w:r>
          </w:p>
        </w:tc>
      </w:tr>
    </w:tbl>
    <w:p w14:paraId="30C7E2C7" w14:textId="77777777" w:rsidR="00467197" w:rsidRPr="00467197" w:rsidRDefault="00467197" w:rsidP="00467197">
      <w:pPr>
        <w:jc w:val="both"/>
        <w:rPr>
          <w:rFonts w:ascii="PT Sans" w:hAnsi="PT Sans"/>
          <w:sz w:val="22"/>
          <w:szCs w:val="22"/>
        </w:rPr>
      </w:pPr>
    </w:p>
    <w:p w14:paraId="7F53C980" w14:textId="77777777" w:rsidR="00467197" w:rsidRPr="00467197" w:rsidRDefault="00467197" w:rsidP="00467197">
      <w:pPr>
        <w:jc w:val="both"/>
        <w:rPr>
          <w:rFonts w:ascii="PT Sans" w:hAnsi="PT Sans"/>
          <w:sz w:val="22"/>
          <w:szCs w:val="22"/>
        </w:rPr>
      </w:pPr>
      <w:r w:rsidRPr="00467197">
        <w:rPr>
          <w:rFonts w:ascii="PT Sans" w:hAnsi="PT Sans"/>
          <w:sz w:val="22"/>
          <w:szCs w:val="22"/>
        </w:rPr>
        <w:t>Renseignements concernant la capacité économique et financière de l'entreprise :</w:t>
      </w:r>
    </w:p>
    <w:p w14:paraId="4C663234"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070"/>
      </w:tblGrid>
      <w:tr w:rsidR="00467197" w:rsidRPr="00467197" w14:paraId="400DA342" w14:textId="77777777" w:rsidTr="00EC550F">
        <w:trPr>
          <w:trHeight w:val="453"/>
        </w:trPr>
        <w:tc>
          <w:tcPr>
            <w:tcW w:w="10070" w:type="dxa"/>
            <w:shd w:val="clear" w:color="auto" w:fill="CCCCCC"/>
          </w:tcPr>
          <w:p w14:paraId="07A0D4BA" w14:textId="77777777" w:rsidR="00467197" w:rsidRPr="00467197" w:rsidRDefault="00467197" w:rsidP="00467197">
            <w:pPr>
              <w:jc w:val="both"/>
              <w:rPr>
                <w:rFonts w:ascii="PT Sans" w:hAnsi="PT Sans"/>
                <w:sz w:val="22"/>
                <w:szCs w:val="22"/>
              </w:rPr>
            </w:pPr>
            <w:r w:rsidRPr="00467197">
              <w:rPr>
                <w:rFonts w:ascii="PT Sans" w:hAnsi="PT Sans"/>
                <w:sz w:val="22"/>
                <w:szCs w:val="22"/>
              </w:rPr>
              <w:t>Libellés</w:t>
            </w:r>
          </w:p>
        </w:tc>
      </w:tr>
      <w:tr w:rsidR="00467197" w:rsidRPr="00467197" w14:paraId="4DCD6D79" w14:textId="77777777" w:rsidTr="00EC550F">
        <w:trPr>
          <w:trHeight w:val="777"/>
        </w:trPr>
        <w:tc>
          <w:tcPr>
            <w:tcW w:w="10070" w:type="dxa"/>
          </w:tcPr>
          <w:p w14:paraId="663D03F3" w14:textId="5F77C3AE" w:rsidR="00467197" w:rsidRPr="00467197" w:rsidRDefault="00467197" w:rsidP="00467197">
            <w:pPr>
              <w:jc w:val="both"/>
              <w:rPr>
                <w:rFonts w:ascii="PT Sans" w:hAnsi="PT Sans"/>
                <w:sz w:val="22"/>
                <w:szCs w:val="22"/>
              </w:rPr>
            </w:pPr>
            <w:r w:rsidRPr="00467197">
              <w:rPr>
                <w:rFonts w:ascii="PT Sans" w:hAnsi="PT Sans"/>
                <w:sz w:val="22"/>
                <w:szCs w:val="22"/>
              </w:rPr>
              <w:t>Déclaration concernant le chiffre d'affaires global et le chiffre d'affaires concernant les prestations objet</w:t>
            </w:r>
            <w:r>
              <w:rPr>
                <w:rFonts w:ascii="PT Sans" w:hAnsi="PT Sans"/>
                <w:sz w:val="22"/>
                <w:szCs w:val="22"/>
              </w:rPr>
              <w:t xml:space="preserve"> </w:t>
            </w:r>
            <w:r w:rsidRPr="00467197">
              <w:rPr>
                <w:rFonts w:ascii="PT Sans" w:hAnsi="PT Sans"/>
                <w:sz w:val="22"/>
                <w:szCs w:val="22"/>
              </w:rPr>
              <w:t>du contrat, réalisées au cours des trois derniers exercices disponibles</w:t>
            </w:r>
          </w:p>
        </w:tc>
      </w:tr>
      <w:tr w:rsidR="00467197" w:rsidRPr="00467197" w14:paraId="231B94A5" w14:textId="77777777" w:rsidTr="00EC550F">
        <w:trPr>
          <w:trHeight w:val="580"/>
        </w:trPr>
        <w:tc>
          <w:tcPr>
            <w:tcW w:w="10070" w:type="dxa"/>
          </w:tcPr>
          <w:p w14:paraId="5CED9FE2" w14:textId="77777777" w:rsidR="00467197" w:rsidRPr="00467197" w:rsidRDefault="00467197" w:rsidP="00467197">
            <w:pPr>
              <w:jc w:val="both"/>
              <w:rPr>
                <w:rFonts w:ascii="PT Sans" w:hAnsi="PT Sans"/>
                <w:sz w:val="22"/>
                <w:szCs w:val="22"/>
              </w:rPr>
            </w:pPr>
            <w:r w:rsidRPr="00467197">
              <w:rPr>
                <w:rFonts w:ascii="PT Sans" w:hAnsi="PT Sans"/>
                <w:sz w:val="22"/>
                <w:szCs w:val="22"/>
              </w:rPr>
              <w:t>Déclaration appropriée de banques ou preuve d'une assurance pour les risques professionnels</w:t>
            </w:r>
          </w:p>
        </w:tc>
      </w:tr>
    </w:tbl>
    <w:p w14:paraId="742234DC" w14:textId="77777777" w:rsidR="00467197" w:rsidRPr="00467197" w:rsidRDefault="00467197" w:rsidP="00467197">
      <w:pPr>
        <w:jc w:val="both"/>
        <w:rPr>
          <w:rFonts w:ascii="PT Sans" w:hAnsi="PT Sans"/>
          <w:sz w:val="22"/>
          <w:szCs w:val="22"/>
        </w:rPr>
      </w:pPr>
    </w:p>
    <w:p w14:paraId="5F52E198" w14:textId="77777777" w:rsidR="00467197" w:rsidRPr="00467197" w:rsidRDefault="00467197" w:rsidP="00467197">
      <w:pPr>
        <w:jc w:val="both"/>
        <w:rPr>
          <w:rFonts w:ascii="PT Sans" w:hAnsi="PT Sans"/>
          <w:sz w:val="22"/>
          <w:szCs w:val="22"/>
        </w:rPr>
      </w:pPr>
      <w:r w:rsidRPr="00467197">
        <w:rPr>
          <w:rFonts w:ascii="PT Sans" w:hAnsi="PT Sans"/>
          <w:sz w:val="22"/>
          <w:szCs w:val="22"/>
        </w:rPr>
        <w:t>Renseignements concernant les références professionnelles et la capacité technique de l'entreprise :</w:t>
      </w:r>
    </w:p>
    <w:p w14:paraId="09A55FDC"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84"/>
      </w:tblGrid>
      <w:tr w:rsidR="00467197" w:rsidRPr="00467197" w14:paraId="4DE76707" w14:textId="77777777" w:rsidTr="00EC550F">
        <w:trPr>
          <w:trHeight w:val="453"/>
        </w:trPr>
        <w:tc>
          <w:tcPr>
            <w:tcW w:w="9784" w:type="dxa"/>
            <w:shd w:val="clear" w:color="auto" w:fill="CCCCCC"/>
          </w:tcPr>
          <w:p w14:paraId="285B3405" w14:textId="77777777" w:rsidR="00467197" w:rsidRPr="00467197" w:rsidRDefault="00467197" w:rsidP="00467197">
            <w:pPr>
              <w:jc w:val="both"/>
              <w:rPr>
                <w:rFonts w:ascii="PT Sans" w:hAnsi="PT Sans"/>
                <w:sz w:val="22"/>
                <w:szCs w:val="22"/>
              </w:rPr>
            </w:pPr>
            <w:r w:rsidRPr="00467197">
              <w:rPr>
                <w:rFonts w:ascii="PT Sans" w:hAnsi="PT Sans"/>
                <w:sz w:val="22"/>
                <w:szCs w:val="22"/>
              </w:rPr>
              <w:t>Libellés</w:t>
            </w:r>
          </w:p>
        </w:tc>
      </w:tr>
      <w:tr w:rsidR="00467197" w:rsidRPr="00467197" w14:paraId="59A252CC" w14:textId="77777777" w:rsidTr="00EC550F">
        <w:trPr>
          <w:trHeight w:val="580"/>
        </w:trPr>
        <w:tc>
          <w:tcPr>
            <w:tcW w:w="9784" w:type="dxa"/>
          </w:tcPr>
          <w:p w14:paraId="41684EC2" w14:textId="77777777" w:rsidR="00467197" w:rsidRPr="00467197" w:rsidRDefault="00467197" w:rsidP="00467197">
            <w:pPr>
              <w:jc w:val="both"/>
              <w:rPr>
                <w:rFonts w:ascii="PT Sans" w:hAnsi="PT Sans"/>
                <w:sz w:val="22"/>
                <w:szCs w:val="22"/>
              </w:rPr>
            </w:pPr>
            <w:r w:rsidRPr="00467197">
              <w:rPr>
                <w:rFonts w:ascii="PT Sans" w:hAnsi="PT Sans"/>
                <w:sz w:val="22"/>
                <w:szCs w:val="22"/>
              </w:rPr>
              <w:t>Déclaration indiquant l'outillage, le matériel et l'équipement technique dont le candidat dispose pour la réalisation du contrat</w:t>
            </w:r>
          </w:p>
        </w:tc>
      </w:tr>
      <w:tr w:rsidR="00467197" w:rsidRPr="00467197" w14:paraId="55226B6B" w14:textId="77777777" w:rsidTr="00EC550F">
        <w:trPr>
          <w:trHeight w:val="849"/>
        </w:trPr>
        <w:tc>
          <w:tcPr>
            <w:tcW w:w="9784" w:type="dxa"/>
          </w:tcPr>
          <w:p w14:paraId="434F52A5" w14:textId="77777777" w:rsidR="00467197" w:rsidRPr="00467197" w:rsidRDefault="00467197" w:rsidP="00467197">
            <w:pPr>
              <w:jc w:val="both"/>
              <w:rPr>
                <w:rFonts w:ascii="PT Sans" w:hAnsi="PT Sans"/>
                <w:sz w:val="22"/>
                <w:szCs w:val="22"/>
              </w:rPr>
            </w:pPr>
            <w:r w:rsidRPr="00467197">
              <w:rPr>
                <w:rFonts w:ascii="PT Sans" w:hAnsi="PT Sans"/>
                <w:sz w:val="22"/>
                <w:szCs w:val="22"/>
              </w:rPr>
              <w:t>Description de l'équipement technique, des mesures employées par l'opérateur économique pour s'assurer de la qualité et des moyens d'étude et de recherche de son entreprise</w:t>
            </w:r>
          </w:p>
        </w:tc>
      </w:tr>
      <w:tr w:rsidR="00467197" w:rsidRPr="00467197" w14:paraId="53541F01" w14:textId="77777777" w:rsidTr="00EC550F">
        <w:trPr>
          <w:trHeight w:val="580"/>
        </w:trPr>
        <w:tc>
          <w:tcPr>
            <w:tcW w:w="9784" w:type="dxa"/>
          </w:tcPr>
          <w:p w14:paraId="247FBBCB" w14:textId="77777777" w:rsidR="00467197" w:rsidRPr="00467197" w:rsidRDefault="00467197" w:rsidP="00467197">
            <w:pPr>
              <w:jc w:val="both"/>
              <w:rPr>
                <w:rFonts w:ascii="PT Sans" w:hAnsi="PT Sans"/>
                <w:sz w:val="22"/>
                <w:szCs w:val="22"/>
              </w:rPr>
            </w:pPr>
            <w:r w:rsidRPr="00467197">
              <w:rPr>
                <w:rFonts w:ascii="PT Sans" w:hAnsi="PT Sans"/>
                <w:sz w:val="22"/>
                <w:szCs w:val="22"/>
              </w:rPr>
              <w:t>Indication des mesures de gestion environnementale que le candidat pourra appliquer lors de l'exécution du contrat</w:t>
            </w:r>
          </w:p>
        </w:tc>
      </w:tr>
    </w:tbl>
    <w:p w14:paraId="5D365569" w14:textId="77777777" w:rsidR="00467197" w:rsidRPr="00467197" w:rsidRDefault="00467197" w:rsidP="00467197">
      <w:pPr>
        <w:jc w:val="both"/>
        <w:rPr>
          <w:rFonts w:ascii="PT Sans" w:hAnsi="PT Sans"/>
          <w:sz w:val="22"/>
          <w:szCs w:val="22"/>
        </w:rPr>
      </w:pPr>
    </w:p>
    <w:p w14:paraId="08777424" w14:textId="2053CAE0" w:rsidR="00467197" w:rsidRPr="00467197" w:rsidRDefault="00467197" w:rsidP="00467197">
      <w:pPr>
        <w:jc w:val="both"/>
        <w:rPr>
          <w:rFonts w:ascii="PT Sans" w:hAnsi="PT Sans"/>
          <w:sz w:val="22"/>
          <w:szCs w:val="22"/>
        </w:rPr>
      </w:pPr>
      <w:r w:rsidRPr="00467197">
        <w:rPr>
          <w:rFonts w:ascii="PT Sans" w:hAnsi="PT Sans"/>
          <w:sz w:val="22"/>
          <w:szCs w:val="22"/>
        </w:rPr>
        <w:lastRenderedPageBreak/>
        <w:t>Pour présenter leur candidature, les candidats utilisent soit les formulaires DC1 (lettre de candidature) et DC2 (déclaration du candidat) disponibles gratuitement sur le site www.economie.gouv.fr, soit le Document Unique de Marché Européen (DUME).</w:t>
      </w:r>
    </w:p>
    <w:p w14:paraId="50581A5E" w14:textId="77777777" w:rsidR="00467197" w:rsidRDefault="00467197" w:rsidP="00467197">
      <w:pPr>
        <w:jc w:val="both"/>
        <w:rPr>
          <w:rFonts w:ascii="PT Sans" w:hAnsi="PT Sans"/>
          <w:sz w:val="22"/>
          <w:szCs w:val="22"/>
        </w:rPr>
      </w:pPr>
    </w:p>
    <w:p w14:paraId="69AF3822" w14:textId="4D22EFD8" w:rsidR="00467197" w:rsidRPr="00467197" w:rsidRDefault="00467197" w:rsidP="00467197">
      <w:pPr>
        <w:jc w:val="both"/>
        <w:rPr>
          <w:rFonts w:ascii="PT Sans" w:hAnsi="PT Sans"/>
          <w:sz w:val="22"/>
          <w:szCs w:val="22"/>
        </w:rPr>
      </w:pPr>
      <w:r w:rsidRPr="00467197">
        <w:rPr>
          <w:rFonts w:ascii="PT Sans" w:hAnsi="PT Sans"/>
          <w:sz w:val="22"/>
          <w:szCs w:val="22"/>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C537162" w14:textId="77777777" w:rsidR="00467197" w:rsidRPr="00467197" w:rsidRDefault="00467197" w:rsidP="00467197">
      <w:pPr>
        <w:jc w:val="both"/>
        <w:rPr>
          <w:rFonts w:ascii="PT Sans" w:hAnsi="PT Sans"/>
          <w:sz w:val="22"/>
          <w:szCs w:val="22"/>
        </w:rPr>
      </w:pPr>
    </w:p>
    <w:p w14:paraId="02094CE4" w14:textId="77777777" w:rsidR="00467197" w:rsidRPr="00467197" w:rsidRDefault="00467197" w:rsidP="00467197">
      <w:pPr>
        <w:jc w:val="both"/>
        <w:rPr>
          <w:rFonts w:ascii="PT Sans" w:hAnsi="PT Sans"/>
          <w:sz w:val="22"/>
          <w:szCs w:val="22"/>
        </w:rPr>
      </w:pPr>
      <w:r w:rsidRPr="00467197">
        <w:rPr>
          <w:rFonts w:ascii="PT Sans" w:hAnsi="PT Sans"/>
          <w:sz w:val="22"/>
          <w:szCs w:val="22"/>
        </w:rPr>
        <w:t>Pièces de l'offre :</w:t>
      </w:r>
    </w:p>
    <w:p w14:paraId="05B50D24" w14:textId="77777777" w:rsidR="00467197" w:rsidRPr="00467197" w:rsidRDefault="00467197" w:rsidP="00467197">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02"/>
        <w:gridCol w:w="1200"/>
      </w:tblGrid>
      <w:tr w:rsidR="00467197" w:rsidRPr="00467197" w14:paraId="6F745948" w14:textId="77777777" w:rsidTr="00EC550F">
        <w:trPr>
          <w:trHeight w:val="292"/>
        </w:trPr>
        <w:tc>
          <w:tcPr>
            <w:tcW w:w="8402" w:type="dxa"/>
            <w:shd w:val="clear" w:color="auto" w:fill="CCCCCC"/>
          </w:tcPr>
          <w:p w14:paraId="1C5BDE6A" w14:textId="77777777" w:rsidR="00467197" w:rsidRPr="00467197" w:rsidRDefault="00467197" w:rsidP="00467197">
            <w:pPr>
              <w:jc w:val="both"/>
              <w:rPr>
                <w:rFonts w:ascii="PT Sans" w:hAnsi="PT Sans"/>
                <w:sz w:val="22"/>
                <w:szCs w:val="22"/>
              </w:rPr>
            </w:pPr>
            <w:r w:rsidRPr="00467197">
              <w:rPr>
                <w:rFonts w:ascii="PT Sans" w:hAnsi="PT Sans"/>
                <w:sz w:val="22"/>
                <w:szCs w:val="22"/>
              </w:rPr>
              <w:t>Libellés</w:t>
            </w:r>
          </w:p>
        </w:tc>
        <w:tc>
          <w:tcPr>
            <w:tcW w:w="1200" w:type="dxa"/>
            <w:shd w:val="clear" w:color="auto" w:fill="CCCCCC"/>
          </w:tcPr>
          <w:p w14:paraId="0B7054DD" w14:textId="77777777" w:rsidR="00467197" w:rsidRPr="00467197" w:rsidRDefault="00467197" w:rsidP="00467197">
            <w:pPr>
              <w:jc w:val="both"/>
              <w:rPr>
                <w:rFonts w:ascii="PT Sans" w:hAnsi="PT Sans"/>
                <w:sz w:val="22"/>
                <w:szCs w:val="22"/>
              </w:rPr>
            </w:pPr>
            <w:r w:rsidRPr="00467197">
              <w:rPr>
                <w:rFonts w:ascii="PT Sans" w:hAnsi="PT Sans"/>
                <w:sz w:val="22"/>
                <w:szCs w:val="22"/>
              </w:rPr>
              <w:t>Signature</w:t>
            </w:r>
          </w:p>
        </w:tc>
      </w:tr>
      <w:tr w:rsidR="00467197" w:rsidRPr="00467197" w14:paraId="5531D9CF" w14:textId="77777777" w:rsidTr="00EC550F">
        <w:trPr>
          <w:trHeight w:val="329"/>
        </w:trPr>
        <w:tc>
          <w:tcPr>
            <w:tcW w:w="8402" w:type="dxa"/>
          </w:tcPr>
          <w:p w14:paraId="5D92056F" w14:textId="77777777" w:rsidR="00467197" w:rsidRPr="00467197" w:rsidRDefault="00467197" w:rsidP="00467197">
            <w:pPr>
              <w:jc w:val="both"/>
              <w:rPr>
                <w:rFonts w:ascii="PT Sans" w:hAnsi="PT Sans"/>
                <w:sz w:val="22"/>
                <w:szCs w:val="22"/>
              </w:rPr>
            </w:pPr>
            <w:r w:rsidRPr="00467197">
              <w:rPr>
                <w:rFonts w:ascii="PT Sans" w:hAnsi="PT Sans"/>
                <w:sz w:val="22"/>
                <w:szCs w:val="22"/>
              </w:rPr>
              <w:t>L'acte d'engagement (AE) et ses annexes</w:t>
            </w:r>
          </w:p>
        </w:tc>
        <w:tc>
          <w:tcPr>
            <w:tcW w:w="1200" w:type="dxa"/>
          </w:tcPr>
          <w:p w14:paraId="45E74AEA" w14:textId="77777777" w:rsidR="00467197" w:rsidRPr="00467197" w:rsidRDefault="00467197" w:rsidP="00467197">
            <w:pPr>
              <w:jc w:val="both"/>
              <w:rPr>
                <w:rFonts w:ascii="PT Sans" w:hAnsi="PT Sans"/>
                <w:sz w:val="22"/>
                <w:szCs w:val="22"/>
              </w:rPr>
            </w:pPr>
            <w:r w:rsidRPr="00467197">
              <w:rPr>
                <w:rFonts w:ascii="PT Sans" w:hAnsi="PT Sans"/>
                <w:sz w:val="22"/>
                <w:szCs w:val="22"/>
              </w:rPr>
              <w:t>Oui</w:t>
            </w:r>
          </w:p>
        </w:tc>
      </w:tr>
      <w:tr w:rsidR="00467197" w:rsidRPr="00467197" w14:paraId="259CF712" w14:textId="77777777" w:rsidTr="00EC550F">
        <w:trPr>
          <w:trHeight w:val="326"/>
        </w:trPr>
        <w:tc>
          <w:tcPr>
            <w:tcW w:w="8402" w:type="dxa"/>
          </w:tcPr>
          <w:p w14:paraId="747DBC21" w14:textId="77777777" w:rsidR="00467197" w:rsidRPr="00467197" w:rsidRDefault="00467197" w:rsidP="00467197">
            <w:pPr>
              <w:jc w:val="both"/>
              <w:rPr>
                <w:rFonts w:ascii="PT Sans" w:hAnsi="PT Sans"/>
                <w:sz w:val="22"/>
                <w:szCs w:val="22"/>
              </w:rPr>
            </w:pPr>
            <w:r w:rsidRPr="00467197">
              <w:rPr>
                <w:rFonts w:ascii="PT Sans" w:hAnsi="PT Sans"/>
                <w:sz w:val="22"/>
                <w:szCs w:val="22"/>
              </w:rPr>
              <w:t>La décomposition du prix global forfaitaire (DPGF)</w:t>
            </w:r>
          </w:p>
        </w:tc>
        <w:tc>
          <w:tcPr>
            <w:tcW w:w="1200" w:type="dxa"/>
          </w:tcPr>
          <w:p w14:paraId="16A72757" w14:textId="77777777" w:rsidR="00467197" w:rsidRPr="00467197" w:rsidRDefault="00467197" w:rsidP="00467197">
            <w:pPr>
              <w:jc w:val="both"/>
              <w:rPr>
                <w:rFonts w:ascii="PT Sans" w:hAnsi="PT Sans"/>
                <w:sz w:val="22"/>
                <w:szCs w:val="22"/>
              </w:rPr>
            </w:pPr>
            <w:r w:rsidRPr="00467197">
              <w:rPr>
                <w:rFonts w:ascii="PT Sans" w:hAnsi="PT Sans"/>
                <w:sz w:val="22"/>
                <w:szCs w:val="22"/>
              </w:rPr>
              <w:t>Oui</w:t>
            </w:r>
          </w:p>
        </w:tc>
      </w:tr>
      <w:tr w:rsidR="00467197" w:rsidRPr="00467197" w14:paraId="4BD5ECB0" w14:textId="77777777" w:rsidTr="00EC550F">
        <w:trPr>
          <w:trHeight w:val="1079"/>
        </w:trPr>
        <w:tc>
          <w:tcPr>
            <w:tcW w:w="8402" w:type="dxa"/>
          </w:tcPr>
          <w:p w14:paraId="11BF2570" w14:textId="77777777" w:rsidR="00467197" w:rsidRPr="00467197" w:rsidRDefault="00467197" w:rsidP="00467197">
            <w:pPr>
              <w:jc w:val="both"/>
              <w:rPr>
                <w:rFonts w:ascii="PT Sans" w:hAnsi="PT Sans"/>
                <w:sz w:val="22"/>
                <w:szCs w:val="22"/>
              </w:rPr>
            </w:pPr>
            <w:r w:rsidRPr="00467197">
              <w:rPr>
                <w:rFonts w:ascii="PT Sans" w:hAnsi="PT Sans"/>
                <w:sz w:val="22"/>
                <w:szCs w:val="22"/>
              </w:rPr>
              <w:t>Le cadre du mémoire technique comprenant :</w:t>
            </w:r>
          </w:p>
          <w:p w14:paraId="6D0C007E" w14:textId="77777777" w:rsidR="00467197" w:rsidRPr="00467197" w:rsidRDefault="00467197" w:rsidP="00467197">
            <w:pPr>
              <w:numPr>
                <w:ilvl w:val="0"/>
                <w:numId w:val="5"/>
              </w:numPr>
              <w:jc w:val="both"/>
              <w:rPr>
                <w:rFonts w:ascii="PT Sans" w:hAnsi="PT Sans"/>
                <w:sz w:val="22"/>
                <w:szCs w:val="22"/>
              </w:rPr>
            </w:pPr>
            <w:r w:rsidRPr="00467197">
              <w:rPr>
                <w:rFonts w:ascii="PT Sans" w:hAnsi="PT Sans"/>
                <w:sz w:val="22"/>
                <w:szCs w:val="22"/>
              </w:rPr>
              <w:t>Caractéristiques techniques de la tribune (structure, montage…)</w:t>
            </w:r>
          </w:p>
          <w:p w14:paraId="007BD491" w14:textId="77777777" w:rsidR="00467197" w:rsidRPr="00467197" w:rsidRDefault="00467197" w:rsidP="00467197">
            <w:pPr>
              <w:numPr>
                <w:ilvl w:val="0"/>
                <w:numId w:val="5"/>
              </w:numPr>
              <w:jc w:val="both"/>
              <w:rPr>
                <w:rFonts w:ascii="PT Sans" w:hAnsi="PT Sans"/>
                <w:sz w:val="22"/>
                <w:szCs w:val="22"/>
              </w:rPr>
            </w:pPr>
            <w:r w:rsidRPr="00467197">
              <w:rPr>
                <w:rFonts w:ascii="PT Sans" w:hAnsi="PT Sans"/>
                <w:sz w:val="22"/>
                <w:szCs w:val="22"/>
              </w:rPr>
              <w:t>Conditions de garantie</w:t>
            </w:r>
          </w:p>
          <w:p w14:paraId="29967CA5" w14:textId="4B747397" w:rsidR="00467197" w:rsidRPr="00467197" w:rsidRDefault="00467197" w:rsidP="00467197">
            <w:pPr>
              <w:numPr>
                <w:ilvl w:val="0"/>
                <w:numId w:val="5"/>
              </w:numPr>
              <w:jc w:val="both"/>
              <w:rPr>
                <w:rFonts w:ascii="PT Sans" w:hAnsi="PT Sans"/>
                <w:sz w:val="22"/>
                <w:szCs w:val="22"/>
              </w:rPr>
            </w:pPr>
            <w:r w:rsidRPr="00467197">
              <w:rPr>
                <w:rFonts w:ascii="PT Sans" w:hAnsi="PT Sans"/>
                <w:sz w:val="22"/>
                <w:szCs w:val="22"/>
              </w:rPr>
              <w:t xml:space="preserve">Délai de </w:t>
            </w:r>
            <w:r w:rsidR="008F6078">
              <w:rPr>
                <w:rFonts w:ascii="PT Sans" w:hAnsi="PT Sans"/>
                <w:sz w:val="22"/>
                <w:szCs w:val="22"/>
              </w:rPr>
              <w:t>fourniture, livraison et pose</w:t>
            </w:r>
          </w:p>
        </w:tc>
        <w:tc>
          <w:tcPr>
            <w:tcW w:w="1200" w:type="dxa"/>
          </w:tcPr>
          <w:p w14:paraId="0D3881BD" w14:textId="77777777" w:rsidR="00467197" w:rsidRPr="00467197" w:rsidRDefault="00467197" w:rsidP="00467197">
            <w:pPr>
              <w:jc w:val="both"/>
              <w:rPr>
                <w:rFonts w:ascii="PT Sans" w:hAnsi="PT Sans"/>
                <w:sz w:val="22"/>
                <w:szCs w:val="22"/>
              </w:rPr>
            </w:pPr>
            <w:r w:rsidRPr="00467197">
              <w:rPr>
                <w:rFonts w:ascii="PT Sans" w:hAnsi="PT Sans"/>
                <w:sz w:val="22"/>
                <w:szCs w:val="22"/>
              </w:rPr>
              <w:t>Non</w:t>
            </w:r>
          </w:p>
        </w:tc>
      </w:tr>
      <w:tr w:rsidR="00467197" w:rsidRPr="00467197" w14:paraId="0AF6EEC0" w14:textId="77777777" w:rsidTr="00EC550F">
        <w:trPr>
          <w:trHeight w:val="328"/>
        </w:trPr>
        <w:tc>
          <w:tcPr>
            <w:tcW w:w="8402" w:type="dxa"/>
          </w:tcPr>
          <w:p w14:paraId="6C2DE1DF" w14:textId="77777777" w:rsidR="00467197" w:rsidRPr="00467197" w:rsidRDefault="00467197" w:rsidP="00467197">
            <w:pPr>
              <w:jc w:val="both"/>
              <w:rPr>
                <w:rFonts w:ascii="PT Sans" w:hAnsi="PT Sans"/>
                <w:sz w:val="22"/>
                <w:szCs w:val="22"/>
              </w:rPr>
            </w:pPr>
            <w:r w:rsidRPr="00467197">
              <w:rPr>
                <w:rFonts w:ascii="PT Sans" w:hAnsi="PT Sans"/>
                <w:sz w:val="22"/>
                <w:szCs w:val="22"/>
              </w:rPr>
              <w:t>Fiche technique de l’équipement</w:t>
            </w:r>
          </w:p>
        </w:tc>
        <w:tc>
          <w:tcPr>
            <w:tcW w:w="1200" w:type="dxa"/>
          </w:tcPr>
          <w:p w14:paraId="373F1AE1" w14:textId="77777777" w:rsidR="00467197" w:rsidRPr="00467197" w:rsidRDefault="00467197" w:rsidP="00467197">
            <w:pPr>
              <w:jc w:val="both"/>
              <w:rPr>
                <w:rFonts w:ascii="PT Sans" w:hAnsi="PT Sans"/>
                <w:sz w:val="22"/>
                <w:szCs w:val="22"/>
              </w:rPr>
            </w:pPr>
            <w:r w:rsidRPr="00467197">
              <w:rPr>
                <w:rFonts w:ascii="PT Sans" w:hAnsi="PT Sans"/>
                <w:sz w:val="22"/>
                <w:szCs w:val="22"/>
              </w:rPr>
              <w:t>Non</w:t>
            </w:r>
          </w:p>
        </w:tc>
      </w:tr>
    </w:tbl>
    <w:p w14:paraId="1E5FA27A" w14:textId="2E4D3714" w:rsidR="00467197" w:rsidRDefault="00467197" w:rsidP="004F23B7">
      <w:pPr>
        <w:jc w:val="both"/>
        <w:rPr>
          <w:rFonts w:ascii="PT Sans" w:hAnsi="PT Sans"/>
        </w:rPr>
      </w:pPr>
      <w:bookmarkStart w:id="23" w:name="_bookmark17"/>
      <w:bookmarkEnd w:id="23"/>
    </w:p>
    <w:p w14:paraId="030389FC" w14:textId="1048BB4E" w:rsidR="004F23B7" w:rsidRPr="00467197" w:rsidRDefault="004F23B7" w:rsidP="004F23B7">
      <w:pPr>
        <w:pStyle w:val="Titre2"/>
      </w:pPr>
      <w:bookmarkStart w:id="24" w:name="_Toc210037613"/>
      <w:r>
        <w:t>5.2 - Visites sur site</w:t>
      </w:r>
      <w:bookmarkEnd w:id="24"/>
    </w:p>
    <w:p w14:paraId="5381D326" w14:textId="75CC3EC6" w:rsidR="00467197" w:rsidRPr="00180394" w:rsidRDefault="00180394" w:rsidP="00180394">
      <w:pPr>
        <w:spacing w:before="240"/>
        <w:jc w:val="both"/>
        <w:rPr>
          <w:rFonts w:ascii="PT Sans" w:hAnsi="PT Sans"/>
          <w:sz w:val="22"/>
          <w:szCs w:val="22"/>
        </w:rPr>
      </w:pPr>
      <w:r w:rsidRPr="00180394">
        <w:rPr>
          <w:rFonts w:ascii="PT Sans" w:hAnsi="PT Sans"/>
          <w:sz w:val="22"/>
          <w:szCs w:val="22"/>
        </w:rPr>
        <w:t>Les candidats ont la possibilité de procéder à une visite libre du site, sans qu’une présence ou un accompagnement des services de la Ville ne soit nécessaire.</w:t>
      </w:r>
    </w:p>
    <w:p w14:paraId="084DD4B6" w14:textId="77777777" w:rsidR="00467197" w:rsidRPr="00467197" w:rsidRDefault="00467197" w:rsidP="00467197">
      <w:pPr>
        <w:rPr>
          <w:rFonts w:ascii="PT Sans" w:hAnsi="PT Sans"/>
        </w:rPr>
      </w:pPr>
    </w:p>
    <w:p w14:paraId="48899423" w14:textId="0A004BCA" w:rsidR="00446A7E" w:rsidRPr="00467197" w:rsidRDefault="00B56D64" w:rsidP="005B24A0">
      <w:pPr>
        <w:pStyle w:val="Titre1"/>
      </w:pPr>
      <w:bookmarkStart w:id="25" w:name="ArtL1_AE-3-A8"/>
      <w:bookmarkStart w:id="26" w:name="_Toc210037614"/>
      <w:bookmarkEnd w:id="25"/>
      <w:r w:rsidRPr="00467197">
        <w:t xml:space="preserve">6 </w:t>
      </w:r>
      <w:r w:rsidR="005B24A0" w:rsidRPr="00467197">
        <w:t>-</w:t>
      </w:r>
      <w:r w:rsidRPr="00467197">
        <w:t xml:space="preserve"> </w:t>
      </w:r>
      <w:r w:rsidR="005B24A0" w:rsidRPr="00467197">
        <w:t>Condition d’envoi ou de remise des plis</w:t>
      </w:r>
      <w:bookmarkEnd w:id="26"/>
    </w:p>
    <w:p w14:paraId="5C438A32" w14:textId="77777777" w:rsidR="000A0E1F" w:rsidRDefault="000A0E1F" w:rsidP="00BF31F1">
      <w:pPr>
        <w:spacing w:before="240"/>
        <w:jc w:val="both"/>
        <w:rPr>
          <w:rFonts w:ascii="PT Sans" w:eastAsia="Century Gothic" w:hAnsi="PT Sans"/>
          <w:sz w:val="22"/>
          <w:szCs w:val="22"/>
        </w:rPr>
      </w:pPr>
      <w:r w:rsidRPr="000A0E1F">
        <w:rPr>
          <w:rFonts w:ascii="PT Sans" w:eastAsia="Century Gothic" w:hAnsi="PT Sans"/>
          <w:sz w:val="22"/>
          <w:szCs w:val="22"/>
        </w:rPr>
        <w:t>Les plis devront parvenir à destination avant la date et l'heure limites de réception des offres indiquées sur la page de garde du présent document.</w:t>
      </w:r>
    </w:p>
    <w:p w14:paraId="57A82791" w14:textId="77777777" w:rsidR="000A0E1F" w:rsidRPr="000A0E1F" w:rsidRDefault="000A0E1F" w:rsidP="000A0E1F">
      <w:pPr>
        <w:jc w:val="both"/>
        <w:rPr>
          <w:rFonts w:ascii="PT Sans" w:eastAsia="Century Gothic" w:hAnsi="PT Sans"/>
          <w:sz w:val="22"/>
          <w:szCs w:val="22"/>
        </w:rPr>
      </w:pPr>
    </w:p>
    <w:p w14:paraId="26198266" w14:textId="5CEEDAE3" w:rsidR="000A0E1F" w:rsidRPr="000A0E1F" w:rsidRDefault="000A0E1F" w:rsidP="000A0E1F">
      <w:pPr>
        <w:pStyle w:val="Titre2"/>
      </w:pPr>
      <w:bookmarkStart w:id="27" w:name="_Toc210037615"/>
      <w:r w:rsidRPr="000A0E1F">
        <w:t>6.1</w:t>
      </w:r>
      <w:r>
        <w:t xml:space="preserve"> </w:t>
      </w:r>
      <w:r w:rsidRPr="000A0E1F">
        <w:t>- Transmission électronique</w:t>
      </w:r>
      <w:bookmarkEnd w:id="27"/>
    </w:p>
    <w:p w14:paraId="3BAC3B8D" w14:textId="77777777" w:rsidR="000A0E1F" w:rsidRPr="000A0E1F" w:rsidRDefault="000A0E1F" w:rsidP="00BF31F1">
      <w:pPr>
        <w:spacing w:before="240"/>
        <w:jc w:val="both"/>
        <w:rPr>
          <w:rFonts w:ascii="PT Sans" w:eastAsia="Century Gothic" w:hAnsi="PT Sans"/>
          <w:sz w:val="22"/>
          <w:szCs w:val="22"/>
        </w:rPr>
      </w:pPr>
      <w:r w:rsidRPr="000A0E1F">
        <w:rPr>
          <w:rFonts w:ascii="PT Sans" w:eastAsia="Century Gothic" w:hAnsi="PT Sans"/>
          <w:sz w:val="22"/>
          <w:szCs w:val="22"/>
        </w:rPr>
        <w:t>La transmission des documents par voie électronique est effectuée sur le profil d'acheteur du pouvoir adjudicateur, à l'adresse URL suivante :</w:t>
      </w:r>
    </w:p>
    <w:p w14:paraId="04CB2E26" w14:textId="77777777" w:rsidR="000A0E1F" w:rsidRDefault="000A0E1F" w:rsidP="000A0E1F">
      <w:pPr>
        <w:jc w:val="both"/>
        <w:rPr>
          <w:rFonts w:ascii="PT Sans" w:eastAsia="Century Gothic" w:hAnsi="PT Sans"/>
          <w:sz w:val="22"/>
          <w:szCs w:val="22"/>
        </w:rPr>
      </w:pPr>
    </w:p>
    <w:p w14:paraId="1EB1E433" w14:textId="05452199" w:rsidR="000A0E1F" w:rsidRDefault="005E2478" w:rsidP="005E2478">
      <w:pPr>
        <w:jc w:val="center"/>
        <w:rPr>
          <w:rFonts w:ascii="PT Sans" w:eastAsia="Century Gothic" w:hAnsi="PT Sans"/>
          <w:sz w:val="22"/>
          <w:szCs w:val="22"/>
        </w:rPr>
      </w:pPr>
      <w:r w:rsidRPr="005E2478">
        <w:rPr>
          <w:rFonts w:ascii="PT Sans" w:eastAsia="Century Gothic" w:hAnsi="PT Sans"/>
          <w:sz w:val="22"/>
          <w:szCs w:val="22"/>
        </w:rPr>
        <w:t>https://webmarche.solaere.recia.fr/entreprise</w:t>
      </w:r>
    </w:p>
    <w:p w14:paraId="0E116589" w14:textId="77777777" w:rsidR="005E2478" w:rsidRDefault="005E2478" w:rsidP="000A0E1F">
      <w:pPr>
        <w:jc w:val="both"/>
        <w:rPr>
          <w:rFonts w:ascii="PT Sans" w:eastAsia="Century Gothic" w:hAnsi="PT Sans"/>
          <w:sz w:val="22"/>
          <w:szCs w:val="22"/>
        </w:rPr>
      </w:pPr>
    </w:p>
    <w:p w14:paraId="08337C55" w14:textId="4826A83F"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choix du mode de transmission est global et irréversible. Les candidats doivent appliquer le même mode de transmission à l'ensemble des documents transmis au pouvoir adjudicateur.</w:t>
      </w:r>
    </w:p>
    <w:p w14:paraId="3F75AB08" w14:textId="77777777" w:rsidR="000A0E1F" w:rsidRDefault="000A0E1F" w:rsidP="000A0E1F">
      <w:pPr>
        <w:jc w:val="both"/>
        <w:rPr>
          <w:rFonts w:ascii="PT Sans" w:eastAsia="Century Gothic" w:hAnsi="PT Sans"/>
          <w:sz w:val="22"/>
          <w:szCs w:val="22"/>
        </w:rPr>
      </w:pPr>
    </w:p>
    <w:p w14:paraId="3A3589D8" w14:textId="01B608A1"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pli doit contenir deux dossiers distincts comportant respectivement les pièces de la candidature et les pièces de l'offre définies au présent règlement de la consultation.</w:t>
      </w:r>
    </w:p>
    <w:p w14:paraId="4B2A1885" w14:textId="77777777" w:rsidR="000A0E1F" w:rsidRDefault="000A0E1F" w:rsidP="000A0E1F">
      <w:pPr>
        <w:jc w:val="both"/>
        <w:rPr>
          <w:rFonts w:ascii="PT Sans" w:eastAsia="Century Gothic" w:hAnsi="PT Sans"/>
          <w:sz w:val="22"/>
          <w:szCs w:val="22"/>
        </w:rPr>
      </w:pPr>
    </w:p>
    <w:p w14:paraId="32F5E974" w14:textId="202F21A2"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Chaque transmission fera l'objet d'une date certaine de réception et d'un accusé de réception électronique. A ce titre, le fuseau horaire de référence est celui de (GMT+</w:t>
      </w:r>
      <w:proofErr w:type="gramStart"/>
      <w:r w:rsidRPr="000A0E1F">
        <w:rPr>
          <w:rFonts w:ascii="PT Sans" w:eastAsia="Century Gothic" w:hAnsi="PT Sans"/>
          <w:sz w:val="22"/>
          <w:szCs w:val="22"/>
        </w:rPr>
        <w:t>01:</w:t>
      </w:r>
      <w:proofErr w:type="gramEnd"/>
      <w:r w:rsidRPr="000A0E1F">
        <w:rPr>
          <w:rFonts w:ascii="PT Sans" w:eastAsia="Century Gothic" w:hAnsi="PT Sans"/>
          <w:sz w:val="22"/>
          <w:szCs w:val="22"/>
        </w:rPr>
        <w:t>00) Paris, Bruxelles, Copenhague, Madrid. Le pli sera considéré « hors délai » si le téléchargement se termine après la date et l'heure limites de réception des offres.</w:t>
      </w:r>
    </w:p>
    <w:p w14:paraId="54E5FF64" w14:textId="77777777" w:rsidR="000A0E1F" w:rsidRDefault="000A0E1F" w:rsidP="000A0E1F">
      <w:pPr>
        <w:jc w:val="both"/>
        <w:rPr>
          <w:rFonts w:ascii="PT Sans" w:eastAsia="Century Gothic" w:hAnsi="PT Sans"/>
          <w:sz w:val="22"/>
          <w:szCs w:val="22"/>
        </w:rPr>
      </w:pPr>
    </w:p>
    <w:p w14:paraId="7CE56552" w14:textId="77777777" w:rsid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Si plusieurs plis sont transmis successivement par le même candidat, seul le dernier pli transmis dans le délai imparti est pris en compte par l'acheteur. Il doit par conséquent contenir l'ensemble des pièces exigées au titre de la présente consultation.</w:t>
      </w:r>
    </w:p>
    <w:p w14:paraId="570925E0" w14:textId="4CEEB6BE"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Le pli peut être doublé d'une copie de sauvegarde transmise dans les délais impartis, sur support physique électronique (CD-ROM, DVD-ROM, clé </w:t>
      </w:r>
      <w:proofErr w:type="spellStart"/>
      <w:r w:rsidRPr="000A0E1F">
        <w:rPr>
          <w:rFonts w:ascii="PT Sans" w:eastAsia="Century Gothic" w:hAnsi="PT Sans"/>
          <w:sz w:val="22"/>
          <w:szCs w:val="22"/>
        </w:rPr>
        <w:t>usb</w:t>
      </w:r>
      <w:proofErr w:type="spellEnd"/>
      <w:r w:rsidRPr="000A0E1F">
        <w:rPr>
          <w:rFonts w:ascii="PT Sans" w:eastAsia="Century Gothic" w:hAnsi="PT Sans"/>
          <w:sz w:val="22"/>
          <w:szCs w:val="22"/>
        </w:rPr>
        <w:t>) ou sur support papier. Cette copie doit être placée dans un pli portant la mention « copie de sauvegarde », ainsi que le nom du candidat et l'identification de la procédure concernée. Elle est ouverte dans les cas suivants :</w:t>
      </w:r>
    </w:p>
    <w:p w14:paraId="14FEE06A"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w:t>
      </w:r>
      <w:r w:rsidRPr="000A0E1F">
        <w:rPr>
          <w:rFonts w:ascii="PT Sans" w:eastAsia="Century Gothic" w:hAnsi="PT Sans"/>
          <w:sz w:val="22"/>
          <w:szCs w:val="22"/>
        </w:rPr>
        <w:tab/>
        <w:t>lorsqu'un programme informatique malveillant est détecté dans le pli transmis par voie électronique ;</w:t>
      </w:r>
    </w:p>
    <w:p w14:paraId="10F3F46A"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w:t>
      </w:r>
      <w:r w:rsidRPr="000A0E1F">
        <w:rPr>
          <w:rFonts w:ascii="PT Sans" w:eastAsia="Century Gothic" w:hAnsi="PT Sans"/>
          <w:sz w:val="22"/>
          <w:szCs w:val="22"/>
        </w:rPr>
        <w:tab/>
        <w:t>lorsque le pli électronique est reçu de façon incomplète, hors délai ou n'a pu être ouvert, à condition que sa transmission ait commencé avant la clôture de la remise des plis.</w:t>
      </w:r>
    </w:p>
    <w:p w14:paraId="79F438EE"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 </w:t>
      </w:r>
    </w:p>
    <w:p w14:paraId="29390C08" w14:textId="77777777"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La copie de sauvegarde peut être transmise ou déposée à l'adresse suivante :</w:t>
      </w:r>
    </w:p>
    <w:p w14:paraId="79D4A03A" w14:textId="77777777" w:rsidR="000A0E1F" w:rsidRDefault="000A0E1F" w:rsidP="000A0E1F">
      <w:pPr>
        <w:jc w:val="both"/>
        <w:rPr>
          <w:rFonts w:ascii="PT Sans" w:eastAsia="Century Gothic" w:hAnsi="PT Sans"/>
          <w:sz w:val="22"/>
          <w:szCs w:val="22"/>
        </w:rPr>
      </w:pPr>
    </w:p>
    <w:p w14:paraId="0C8F5544" w14:textId="280FD07B" w:rsidR="000A0E1F" w:rsidRPr="000A0E1F" w:rsidRDefault="00BF31F1" w:rsidP="000A0E1F">
      <w:pPr>
        <w:jc w:val="center"/>
        <w:rPr>
          <w:rFonts w:ascii="PT Sans" w:eastAsia="Century Gothic" w:hAnsi="PT Sans"/>
          <w:sz w:val="22"/>
          <w:szCs w:val="22"/>
        </w:rPr>
      </w:pPr>
      <w:r>
        <w:rPr>
          <w:rFonts w:ascii="PT Sans" w:eastAsia="Century Gothic" w:hAnsi="PT Sans"/>
          <w:sz w:val="22"/>
          <w:szCs w:val="22"/>
        </w:rPr>
        <w:t>Commune</w:t>
      </w:r>
      <w:r w:rsidR="000A0E1F" w:rsidRPr="000A0E1F">
        <w:rPr>
          <w:rFonts w:ascii="PT Sans" w:eastAsia="Century Gothic" w:hAnsi="PT Sans"/>
          <w:sz w:val="22"/>
          <w:szCs w:val="22"/>
        </w:rPr>
        <w:t xml:space="preserve"> </w:t>
      </w:r>
      <w:r w:rsidR="000A0E1F">
        <w:rPr>
          <w:rFonts w:ascii="PT Sans" w:eastAsia="Century Gothic" w:hAnsi="PT Sans"/>
          <w:sz w:val="22"/>
          <w:szCs w:val="22"/>
        </w:rPr>
        <w:t>de Montlouis-sur-Loire</w:t>
      </w:r>
    </w:p>
    <w:p w14:paraId="71C6DAAE" w14:textId="726F8460" w:rsidR="000A0E1F" w:rsidRPr="000A0E1F" w:rsidRDefault="000A0E1F" w:rsidP="000A0E1F">
      <w:pPr>
        <w:jc w:val="center"/>
        <w:rPr>
          <w:rFonts w:ascii="PT Sans" w:eastAsia="Century Gothic" w:hAnsi="PT Sans"/>
          <w:sz w:val="22"/>
          <w:szCs w:val="22"/>
        </w:rPr>
      </w:pPr>
      <w:r>
        <w:rPr>
          <w:rFonts w:ascii="PT Sans" w:eastAsia="Century Gothic" w:hAnsi="PT Sans"/>
          <w:sz w:val="22"/>
          <w:szCs w:val="22"/>
        </w:rPr>
        <w:t>6 Place François Mitterrand</w:t>
      </w:r>
    </w:p>
    <w:p w14:paraId="74C04243" w14:textId="75A70D3F" w:rsidR="000A0E1F" w:rsidRPr="000A0E1F" w:rsidRDefault="000A0E1F" w:rsidP="000A0E1F">
      <w:pPr>
        <w:jc w:val="center"/>
        <w:rPr>
          <w:rFonts w:ascii="PT Sans" w:eastAsia="Century Gothic" w:hAnsi="PT Sans"/>
          <w:sz w:val="22"/>
          <w:szCs w:val="22"/>
        </w:rPr>
      </w:pPr>
      <w:r w:rsidRPr="000A0E1F">
        <w:rPr>
          <w:rFonts w:ascii="PT Sans" w:eastAsia="Century Gothic" w:hAnsi="PT Sans"/>
          <w:sz w:val="22"/>
          <w:szCs w:val="22"/>
        </w:rPr>
        <w:t>3</w:t>
      </w:r>
      <w:r>
        <w:rPr>
          <w:rFonts w:ascii="PT Sans" w:eastAsia="Century Gothic" w:hAnsi="PT Sans"/>
          <w:sz w:val="22"/>
          <w:szCs w:val="22"/>
        </w:rPr>
        <w:t>7270 MONTLOUIS-SUR-LOIRE</w:t>
      </w:r>
    </w:p>
    <w:p w14:paraId="2D6CCF73" w14:textId="77777777" w:rsidR="000A0E1F" w:rsidRDefault="000A0E1F" w:rsidP="000A0E1F">
      <w:pPr>
        <w:jc w:val="both"/>
        <w:rPr>
          <w:rFonts w:ascii="PT Sans" w:eastAsia="Century Gothic" w:hAnsi="PT Sans"/>
          <w:sz w:val="22"/>
          <w:szCs w:val="22"/>
        </w:rPr>
      </w:pPr>
    </w:p>
    <w:p w14:paraId="0EBB0AB1" w14:textId="6D13D8B0"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Aucun format électronique n'est préconisé pour la transmission des documents. Cependant, les fichiers devront être transmis dans des formats largement disponibles.</w:t>
      </w:r>
    </w:p>
    <w:p w14:paraId="2D6C555D" w14:textId="77777777" w:rsidR="000A0E1F" w:rsidRDefault="000A0E1F" w:rsidP="000A0E1F">
      <w:pPr>
        <w:jc w:val="both"/>
        <w:rPr>
          <w:rFonts w:ascii="PT Sans" w:eastAsia="Century Gothic" w:hAnsi="PT Sans"/>
          <w:sz w:val="22"/>
          <w:szCs w:val="22"/>
        </w:rPr>
      </w:pPr>
    </w:p>
    <w:p w14:paraId="3895CFA4" w14:textId="24B42140"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nom des fichiers ne devra pas excéder 20 caractères.</w:t>
      </w:r>
    </w:p>
    <w:p w14:paraId="664B87EA" w14:textId="77777777" w:rsidR="000A0E1F" w:rsidRDefault="000A0E1F" w:rsidP="000A0E1F">
      <w:pPr>
        <w:jc w:val="both"/>
        <w:rPr>
          <w:rFonts w:ascii="PT Sans" w:eastAsia="Century Gothic" w:hAnsi="PT Sans"/>
          <w:sz w:val="22"/>
          <w:szCs w:val="22"/>
        </w:rPr>
      </w:pPr>
    </w:p>
    <w:p w14:paraId="412FD0DB" w14:textId="5E58D775" w:rsidR="000A0E1F" w:rsidRPr="000A0E1F" w:rsidRDefault="000A0E1F" w:rsidP="000A0E1F">
      <w:pPr>
        <w:pStyle w:val="Titre2"/>
      </w:pPr>
      <w:bookmarkStart w:id="28" w:name="_Toc210037616"/>
      <w:r>
        <w:t>6.2 - Signature électronique</w:t>
      </w:r>
      <w:bookmarkEnd w:id="28"/>
    </w:p>
    <w:p w14:paraId="7AAA04D4" w14:textId="09511012" w:rsidR="000A0E1F" w:rsidRPr="000A0E1F" w:rsidRDefault="000A0E1F" w:rsidP="00BF31F1">
      <w:pPr>
        <w:spacing w:before="240"/>
        <w:jc w:val="both"/>
        <w:rPr>
          <w:rFonts w:ascii="PT Sans" w:eastAsia="Century Gothic" w:hAnsi="PT Sans"/>
          <w:sz w:val="22"/>
          <w:szCs w:val="22"/>
        </w:rPr>
      </w:pPr>
      <w:r w:rsidRPr="000A0E1F">
        <w:rPr>
          <w:rFonts w:ascii="PT Sans" w:eastAsia="Century Gothic" w:hAnsi="PT Sans"/>
          <w:sz w:val="22"/>
          <w:szCs w:val="22"/>
        </w:rPr>
        <w:t>La signature électronique du contrat par l</w:t>
      </w:r>
      <w:r>
        <w:rPr>
          <w:rFonts w:ascii="PT Sans" w:eastAsia="Century Gothic" w:hAnsi="PT Sans"/>
          <w:sz w:val="22"/>
          <w:szCs w:val="22"/>
        </w:rPr>
        <w:t>e candidat</w:t>
      </w:r>
      <w:r w:rsidRPr="000A0E1F">
        <w:rPr>
          <w:rFonts w:ascii="PT Sans" w:eastAsia="Century Gothic" w:hAnsi="PT Sans"/>
          <w:sz w:val="22"/>
          <w:szCs w:val="22"/>
        </w:rPr>
        <w:t xml:space="preserve"> </w:t>
      </w:r>
      <w:r w:rsidRPr="000A0E1F">
        <w:rPr>
          <w:rFonts w:ascii="PT Sans" w:eastAsia="Century Gothic" w:hAnsi="PT Sans"/>
          <w:b/>
          <w:bCs/>
          <w:sz w:val="22"/>
          <w:szCs w:val="22"/>
        </w:rPr>
        <w:t>n'est pas exigée dans le cadre de cette consultation</w:t>
      </w:r>
      <w:r w:rsidRPr="000A0E1F">
        <w:rPr>
          <w:rFonts w:ascii="PT Sans" w:eastAsia="Century Gothic" w:hAnsi="PT Sans"/>
          <w:sz w:val="22"/>
          <w:szCs w:val="22"/>
        </w:rPr>
        <w:t>.</w:t>
      </w:r>
    </w:p>
    <w:p w14:paraId="7CA27803" w14:textId="77777777" w:rsidR="000A0E1F" w:rsidRDefault="000A0E1F" w:rsidP="000A0E1F">
      <w:pPr>
        <w:jc w:val="both"/>
        <w:rPr>
          <w:rFonts w:ascii="PT Sans" w:eastAsia="Century Gothic" w:hAnsi="PT Sans"/>
          <w:sz w:val="22"/>
          <w:szCs w:val="22"/>
        </w:rPr>
      </w:pPr>
    </w:p>
    <w:p w14:paraId="67883DA3" w14:textId="3013A4B5"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Le ou les titulaires pourront renvoyer les documents signés manuscritement par voie postale.</w:t>
      </w:r>
    </w:p>
    <w:p w14:paraId="0FA57794" w14:textId="77777777" w:rsidR="000A0E1F" w:rsidRDefault="000A0E1F" w:rsidP="000A0E1F">
      <w:pPr>
        <w:jc w:val="both"/>
        <w:rPr>
          <w:rFonts w:ascii="PT Sans" w:eastAsia="Century Gothic" w:hAnsi="PT Sans"/>
          <w:sz w:val="22"/>
          <w:szCs w:val="22"/>
        </w:rPr>
      </w:pPr>
    </w:p>
    <w:p w14:paraId="70B18388" w14:textId="1AECF5FC"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Pour signer électroniquement, le candidat peut utiliser l'un des trois formats de signature autorisés par la réglementation (XAdES, </w:t>
      </w:r>
      <w:proofErr w:type="spellStart"/>
      <w:r w:rsidRPr="000A0E1F">
        <w:rPr>
          <w:rFonts w:ascii="PT Sans" w:eastAsia="Century Gothic" w:hAnsi="PT Sans"/>
          <w:sz w:val="22"/>
          <w:szCs w:val="22"/>
        </w:rPr>
        <w:t>CAdES</w:t>
      </w:r>
      <w:proofErr w:type="spellEnd"/>
      <w:r w:rsidRPr="000A0E1F">
        <w:rPr>
          <w:rFonts w:ascii="PT Sans" w:eastAsia="Century Gothic" w:hAnsi="PT Sans"/>
          <w:sz w:val="22"/>
          <w:szCs w:val="22"/>
        </w:rPr>
        <w:t xml:space="preserve"> ou </w:t>
      </w:r>
      <w:proofErr w:type="spellStart"/>
      <w:r w:rsidRPr="000A0E1F">
        <w:rPr>
          <w:rFonts w:ascii="PT Sans" w:eastAsia="Century Gothic" w:hAnsi="PT Sans"/>
          <w:sz w:val="22"/>
          <w:szCs w:val="22"/>
        </w:rPr>
        <w:t>PAdES</w:t>
      </w:r>
      <w:proofErr w:type="spellEnd"/>
      <w:r w:rsidRPr="000A0E1F">
        <w:rPr>
          <w:rFonts w:ascii="PT Sans" w:eastAsia="Century Gothic" w:hAnsi="PT Sans"/>
          <w:sz w:val="22"/>
          <w:szCs w:val="22"/>
        </w:rPr>
        <w:t xml:space="preserve">). Le pouvoir adjudicateur préconise toutefois l'utilisation d'une signature électronique au format </w:t>
      </w:r>
      <w:proofErr w:type="spellStart"/>
      <w:r w:rsidRPr="000A0E1F">
        <w:rPr>
          <w:rFonts w:ascii="PT Sans" w:eastAsia="Century Gothic" w:hAnsi="PT Sans"/>
          <w:sz w:val="22"/>
          <w:szCs w:val="22"/>
        </w:rPr>
        <w:t>pAdES</w:t>
      </w:r>
      <w:proofErr w:type="spellEnd"/>
      <w:r w:rsidRPr="000A0E1F">
        <w:rPr>
          <w:rFonts w:ascii="PT Sans" w:eastAsia="Century Gothic" w:hAnsi="PT Sans"/>
          <w:sz w:val="22"/>
          <w:szCs w:val="22"/>
        </w:rPr>
        <w:t>. La signature électronique du pli ne vaut pas signature des documents qu'il contient.</w:t>
      </w:r>
    </w:p>
    <w:p w14:paraId="5D2FBC3D" w14:textId="77777777" w:rsidR="000A0E1F" w:rsidRDefault="000A0E1F" w:rsidP="000A0E1F">
      <w:pPr>
        <w:jc w:val="both"/>
        <w:rPr>
          <w:rFonts w:ascii="PT Sans" w:eastAsia="Century Gothic" w:hAnsi="PT Sans"/>
          <w:sz w:val="22"/>
          <w:szCs w:val="22"/>
        </w:rPr>
      </w:pPr>
    </w:p>
    <w:p w14:paraId="650FF922" w14:textId="59E910A0"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w:t>
      </w:r>
      <w:proofErr w:type="spellStart"/>
      <w:r w:rsidRPr="000A0E1F">
        <w:rPr>
          <w:rFonts w:ascii="PT Sans" w:eastAsia="Century Gothic" w:hAnsi="PT Sans"/>
          <w:sz w:val="22"/>
          <w:szCs w:val="22"/>
        </w:rPr>
        <w:t>eIDAS</w:t>
      </w:r>
      <w:proofErr w:type="spellEnd"/>
      <w:r w:rsidRPr="000A0E1F">
        <w:rPr>
          <w:rFonts w:ascii="PT Sans" w:eastAsia="Century Gothic" w:hAnsi="PT Sans"/>
          <w:sz w:val="22"/>
          <w:szCs w:val="22"/>
        </w:rPr>
        <w:t>). Toutefois, les certificats de signature de type RGS demeurent valables jusqu'à leur expiration.</w:t>
      </w:r>
    </w:p>
    <w:p w14:paraId="65B0A961" w14:textId="77777777" w:rsidR="000A0E1F" w:rsidRDefault="000A0E1F" w:rsidP="000A0E1F">
      <w:pPr>
        <w:jc w:val="both"/>
        <w:rPr>
          <w:rFonts w:ascii="PT Sans" w:eastAsia="Century Gothic" w:hAnsi="PT Sans"/>
          <w:sz w:val="22"/>
          <w:szCs w:val="22"/>
        </w:rPr>
      </w:pPr>
    </w:p>
    <w:p w14:paraId="30D56997" w14:textId="36694F05"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Le certificat de signature qualifié est délivré par un prestataire de service de confiance qualifié répondant aux exigences du règlement </w:t>
      </w:r>
      <w:proofErr w:type="spellStart"/>
      <w:r w:rsidRPr="000A0E1F">
        <w:rPr>
          <w:rFonts w:ascii="PT Sans" w:eastAsia="Century Gothic" w:hAnsi="PT Sans"/>
          <w:sz w:val="22"/>
          <w:szCs w:val="22"/>
        </w:rPr>
        <w:t>eIDAS</w:t>
      </w:r>
      <w:proofErr w:type="spellEnd"/>
      <w:r w:rsidRPr="000A0E1F">
        <w:rPr>
          <w:rFonts w:ascii="PT Sans" w:eastAsia="Century Gothic" w:hAnsi="PT Sans"/>
          <w:sz w:val="22"/>
          <w:szCs w:val="22"/>
        </w:rPr>
        <w:t>. Une liste de prestataires est disponible sur le site de l'ANSSI :</w:t>
      </w:r>
      <w:r>
        <w:rPr>
          <w:rFonts w:ascii="PT Sans" w:eastAsia="Century Gothic" w:hAnsi="PT Sans"/>
          <w:sz w:val="22"/>
          <w:szCs w:val="22"/>
        </w:rPr>
        <w:t xml:space="preserve"> </w:t>
      </w:r>
      <w:r w:rsidRPr="000A0E1F">
        <w:rPr>
          <w:rFonts w:ascii="PT Sans" w:eastAsia="Century Gothic" w:hAnsi="PT Sans"/>
          <w:sz w:val="22"/>
          <w:szCs w:val="22"/>
        </w:rPr>
        <w:t>https://cyber.gouv.fr/obtenir-un-certificat-de-signature-electronique</w:t>
      </w:r>
    </w:p>
    <w:p w14:paraId="7ACB2142" w14:textId="77777777" w:rsidR="000A0E1F" w:rsidRDefault="000A0E1F" w:rsidP="000A0E1F">
      <w:pPr>
        <w:jc w:val="both"/>
        <w:rPr>
          <w:rFonts w:ascii="PT Sans" w:eastAsia="Century Gothic" w:hAnsi="PT Sans"/>
          <w:sz w:val="22"/>
          <w:szCs w:val="22"/>
        </w:rPr>
      </w:pPr>
    </w:p>
    <w:p w14:paraId="75EDFBD8" w14:textId="455EE91F"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 xml:space="preserve">Il peut aussi être délivré par une autorité de certification, française ou étrangère. Le candidat devra alors démontrer son équivalence au règlement </w:t>
      </w:r>
      <w:proofErr w:type="spellStart"/>
      <w:r w:rsidRPr="000A0E1F">
        <w:rPr>
          <w:rFonts w:ascii="PT Sans" w:eastAsia="Century Gothic" w:hAnsi="PT Sans"/>
          <w:sz w:val="22"/>
          <w:szCs w:val="22"/>
        </w:rPr>
        <w:t>eIDAS</w:t>
      </w:r>
      <w:proofErr w:type="spellEnd"/>
      <w:r w:rsidRPr="000A0E1F">
        <w:rPr>
          <w:rFonts w:ascii="PT Sans" w:eastAsia="Century Gothic" w:hAnsi="PT Sans"/>
          <w:sz w:val="22"/>
          <w:szCs w:val="22"/>
        </w:rPr>
        <w:t>.</w:t>
      </w:r>
    </w:p>
    <w:p w14:paraId="59B25E86" w14:textId="77777777" w:rsidR="000A0E1F" w:rsidRDefault="000A0E1F" w:rsidP="000A0E1F">
      <w:pPr>
        <w:jc w:val="both"/>
        <w:rPr>
          <w:rFonts w:ascii="PT Sans" w:eastAsia="Century Gothic" w:hAnsi="PT Sans"/>
          <w:sz w:val="22"/>
          <w:szCs w:val="22"/>
        </w:rPr>
      </w:pPr>
    </w:p>
    <w:p w14:paraId="45E38E0C" w14:textId="010937E8"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lastRenderedPageBreak/>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C243E2E" w14:textId="77777777" w:rsidR="000A0E1F" w:rsidRDefault="000A0E1F" w:rsidP="000A0E1F">
      <w:pPr>
        <w:jc w:val="both"/>
        <w:rPr>
          <w:rFonts w:ascii="PT Sans" w:eastAsia="Century Gothic" w:hAnsi="PT Sans"/>
          <w:sz w:val="22"/>
          <w:szCs w:val="22"/>
        </w:rPr>
      </w:pPr>
    </w:p>
    <w:p w14:paraId="527408E4" w14:textId="77777777" w:rsidR="000A0E1F" w:rsidRDefault="000A0E1F" w:rsidP="00BF31F1">
      <w:pPr>
        <w:spacing w:after="240"/>
        <w:jc w:val="both"/>
        <w:rPr>
          <w:rFonts w:ascii="PT Sans" w:eastAsia="Century Gothic" w:hAnsi="PT Sans"/>
          <w:sz w:val="22"/>
          <w:szCs w:val="22"/>
        </w:rPr>
      </w:pPr>
      <w:r w:rsidRPr="000A0E1F">
        <w:rPr>
          <w:rFonts w:ascii="PT Sans" w:eastAsia="Century Gothic" w:hAnsi="PT Sans"/>
          <w:sz w:val="22"/>
          <w:szCs w:val="22"/>
        </w:rPr>
        <w:t>Les frais d'accès au réseau et de recours à la signature électronique sont à la charge des candidats.</w:t>
      </w:r>
    </w:p>
    <w:p w14:paraId="0BD00112" w14:textId="6B92A5CD" w:rsidR="001E218C" w:rsidRDefault="001E218C" w:rsidP="001E218C">
      <w:pPr>
        <w:pStyle w:val="Titre2"/>
      </w:pPr>
      <w:bookmarkStart w:id="29" w:name="_Toc210037617"/>
      <w:r>
        <w:t>6.3 - Plateforme dématérialisée des marchés publics (profil acheteur)</w:t>
      </w:r>
      <w:bookmarkEnd w:id="29"/>
    </w:p>
    <w:p w14:paraId="26207FF2" w14:textId="658409F7" w:rsidR="001E218C" w:rsidRDefault="000A0E1F" w:rsidP="00BF31F1">
      <w:pPr>
        <w:spacing w:before="240"/>
        <w:jc w:val="both"/>
        <w:rPr>
          <w:rFonts w:ascii="PT Sans" w:eastAsia="Century Gothic" w:hAnsi="PT Sans"/>
          <w:sz w:val="22"/>
          <w:szCs w:val="22"/>
        </w:rPr>
      </w:pPr>
      <w:r w:rsidRPr="000A0E1F">
        <w:rPr>
          <w:rFonts w:ascii="PT Sans" w:eastAsia="Century Gothic" w:hAnsi="PT Sans"/>
          <w:sz w:val="22"/>
          <w:szCs w:val="22"/>
        </w:rPr>
        <w:t>Le candidat est invité à créer son "Espace entreprise" sur la plateforme</w:t>
      </w:r>
      <w:r w:rsidR="001E218C">
        <w:rPr>
          <w:rFonts w:ascii="PT Sans" w:eastAsia="Century Gothic" w:hAnsi="PT Sans"/>
          <w:sz w:val="22"/>
          <w:szCs w:val="22"/>
        </w:rPr>
        <w:t xml:space="preserve"> dématérialisée des marchés publics </w:t>
      </w:r>
      <w:proofErr w:type="spellStart"/>
      <w:r w:rsidR="001E218C">
        <w:rPr>
          <w:rFonts w:ascii="PT Sans" w:eastAsia="Century Gothic" w:hAnsi="PT Sans"/>
          <w:sz w:val="22"/>
          <w:szCs w:val="22"/>
        </w:rPr>
        <w:t>Webmarches</w:t>
      </w:r>
      <w:proofErr w:type="spellEnd"/>
      <w:r w:rsidR="001E218C">
        <w:rPr>
          <w:rFonts w:ascii="PT Sans" w:eastAsia="Century Gothic" w:hAnsi="PT Sans"/>
          <w:sz w:val="22"/>
          <w:szCs w:val="22"/>
        </w:rPr>
        <w:t xml:space="preserve"> </w:t>
      </w:r>
      <w:proofErr w:type="spellStart"/>
      <w:r w:rsidR="001E218C">
        <w:rPr>
          <w:rFonts w:ascii="PT Sans" w:eastAsia="Century Gothic" w:hAnsi="PT Sans"/>
          <w:sz w:val="22"/>
          <w:szCs w:val="22"/>
        </w:rPr>
        <w:t>Solaere</w:t>
      </w:r>
      <w:proofErr w:type="spellEnd"/>
      <w:r w:rsidR="001E218C">
        <w:rPr>
          <w:rFonts w:ascii="PT Sans" w:eastAsia="Century Gothic" w:hAnsi="PT Sans"/>
          <w:sz w:val="22"/>
          <w:szCs w:val="22"/>
        </w:rPr>
        <w:t xml:space="preserve"> du GIP RECIA :</w:t>
      </w:r>
    </w:p>
    <w:p w14:paraId="4963CC74" w14:textId="77777777" w:rsidR="001E218C" w:rsidRDefault="001E218C" w:rsidP="000A0E1F">
      <w:pPr>
        <w:jc w:val="both"/>
        <w:rPr>
          <w:rFonts w:ascii="PT Sans" w:eastAsia="Century Gothic" w:hAnsi="PT Sans"/>
          <w:sz w:val="22"/>
          <w:szCs w:val="22"/>
        </w:rPr>
      </w:pPr>
    </w:p>
    <w:p w14:paraId="719998DB" w14:textId="7900B90D" w:rsidR="001E218C" w:rsidRDefault="001E218C" w:rsidP="001E218C">
      <w:pPr>
        <w:jc w:val="center"/>
        <w:rPr>
          <w:rFonts w:ascii="PT Sans" w:eastAsia="Century Gothic" w:hAnsi="PT Sans"/>
          <w:sz w:val="22"/>
          <w:szCs w:val="22"/>
        </w:rPr>
      </w:pPr>
      <w:r w:rsidRPr="001E218C">
        <w:rPr>
          <w:rFonts w:ascii="PT Sans" w:eastAsia="Century Gothic" w:hAnsi="PT Sans"/>
          <w:sz w:val="22"/>
          <w:szCs w:val="22"/>
        </w:rPr>
        <w:t>https://webmarche.solaere.recia.fr/entreprise</w:t>
      </w:r>
    </w:p>
    <w:p w14:paraId="72598609" w14:textId="77777777" w:rsidR="001E218C" w:rsidRDefault="001E218C" w:rsidP="000A0E1F">
      <w:pPr>
        <w:jc w:val="both"/>
        <w:rPr>
          <w:rFonts w:ascii="PT Sans" w:eastAsia="Century Gothic" w:hAnsi="PT Sans"/>
          <w:sz w:val="22"/>
          <w:szCs w:val="22"/>
        </w:rPr>
      </w:pPr>
    </w:p>
    <w:p w14:paraId="6BCAD65F" w14:textId="7CF14E94"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Sur cette plateforme, le candidat pourra retrouver l'ensemble de ses retraits de dossier de consultation. L'inscription est un préalable obligatoire pour correspondre avec l'acheteur lors de chaque consultation (</w:t>
      </w:r>
      <w:r w:rsidR="001E218C">
        <w:rPr>
          <w:rFonts w:ascii="PT Sans" w:eastAsia="Century Gothic" w:hAnsi="PT Sans"/>
          <w:sz w:val="22"/>
          <w:szCs w:val="22"/>
        </w:rPr>
        <w:t>q</w:t>
      </w:r>
      <w:r w:rsidRPr="000A0E1F">
        <w:rPr>
          <w:rFonts w:ascii="PT Sans" w:eastAsia="Century Gothic" w:hAnsi="PT Sans"/>
          <w:sz w:val="22"/>
          <w:szCs w:val="22"/>
        </w:rPr>
        <w:t>uestions/</w:t>
      </w:r>
      <w:r w:rsidR="001E218C">
        <w:rPr>
          <w:rFonts w:ascii="PT Sans" w:eastAsia="Century Gothic" w:hAnsi="PT Sans"/>
          <w:sz w:val="22"/>
          <w:szCs w:val="22"/>
        </w:rPr>
        <w:t>r</w:t>
      </w:r>
      <w:r w:rsidRPr="000A0E1F">
        <w:rPr>
          <w:rFonts w:ascii="PT Sans" w:eastAsia="Century Gothic" w:hAnsi="PT Sans"/>
          <w:sz w:val="22"/>
          <w:szCs w:val="22"/>
        </w:rPr>
        <w:t xml:space="preserve">éponses, </w:t>
      </w:r>
      <w:r w:rsidR="001E218C">
        <w:rPr>
          <w:rFonts w:ascii="PT Sans" w:eastAsia="Century Gothic" w:hAnsi="PT Sans"/>
          <w:sz w:val="22"/>
          <w:szCs w:val="22"/>
        </w:rPr>
        <w:t>d</w:t>
      </w:r>
      <w:r w:rsidRPr="000A0E1F">
        <w:rPr>
          <w:rFonts w:ascii="PT Sans" w:eastAsia="Century Gothic" w:hAnsi="PT Sans"/>
          <w:sz w:val="22"/>
          <w:szCs w:val="22"/>
        </w:rPr>
        <w:t>épôt de candidatures et offres. . .). Elle permet également de bénéficier d'un service d'alertes sur les consultations (précisions, modifications, report de délais...).</w:t>
      </w:r>
    </w:p>
    <w:p w14:paraId="75EC2F93" w14:textId="77777777" w:rsidR="001E218C" w:rsidRDefault="001E218C" w:rsidP="000A0E1F">
      <w:pPr>
        <w:jc w:val="both"/>
        <w:rPr>
          <w:rFonts w:ascii="PT Sans" w:eastAsia="Century Gothic" w:hAnsi="PT Sans"/>
          <w:sz w:val="22"/>
          <w:szCs w:val="22"/>
        </w:rPr>
      </w:pPr>
    </w:p>
    <w:p w14:paraId="0DFA9BA5" w14:textId="5A07BD0B" w:rsidR="000A0E1F" w:rsidRPr="000A0E1F" w:rsidRDefault="000A0E1F" w:rsidP="000A0E1F">
      <w:pPr>
        <w:jc w:val="both"/>
        <w:rPr>
          <w:rFonts w:ascii="PT Sans" w:eastAsia="Century Gothic" w:hAnsi="PT Sans"/>
          <w:sz w:val="22"/>
          <w:szCs w:val="22"/>
        </w:rPr>
      </w:pPr>
      <w:r w:rsidRPr="000A0E1F">
        <w:rPr>
          <w:rFonts w:ascii="PT Sans" w:eastAsia="Century Gothic" w:hAnsi="PT Sans"/>
          <w:sz w:val="22"/>
          <w:szCs w:val="22"/>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w:t>
      </w:r>
      <w:r>
        <w:rPr>
          <w:rFonts w:ascii="PT Sans" w:eastAsia="Century Gothic" w:hAnsi="PT Sans"/>
          <w:sz w:val="22"/>
          <w:szCs w:val="22"/>
        </w:rPr>
        <w:t xml:space="preserve"> </w:t>
      </w:r>
      <w:r w:rsidRPr="000A0E1F">
        <w:rPr>
          <w:rFonts w:ascii="PT Sans" w:eastAsia="Century Gothic" w:hAnsi="PT Sans"/>
          <w:sz w:val="22"/>
          <w:szCs w:val="22"/>
        </w:rPr>
        <w:t>raison d'une erreur qu'il aurait faite dans la saisie de son adresse, ou en cas de suppression de ladite adresse.</w:t>
      </w:r>
    </w:p>
    <w:p w14:paraId="203DE3A8" w14:textId="77777777" w:rsidR="001E218C" w:rsidRDefault="001E218C" w:rsidP="000A0E1F">
      <w:pPr>
        <w:jc w:val="both"/>
        <w:rPr>
          <w:rFonts w:ascii="PT Sans" w:eastAsia="Century Gothic" w:hAnsi="PT Sans"/>
          <w:sz w:val="22"/>
          <w:szCs w:val="22"/>
        </w:rPr>
      </w:pPr>
    </w:p>
    <w:p w14:paraId="0A71836A" w14:textId="50607A3A" w:rsidR="00323A7B" w:rsidRDefault="000A0E1F" w:rsidP="000A0E1F">
      <w:pPr>
        <w:jc w:val="both"/>
        <w:rPr>
          <w:rFonts w:ascii="PT Sans" w:eastAsia="Century Gothic" w:hAnsi="PT Sans"/>
          <w:sz w:val="22"/>
          <w:szCs w:val="22"/>
        </w:rPr>
      </w:pPr>
      <w:r w:rsidRPr="000A0E1F">
        <w:rPr>
          <w:rFonts w:ascii="PT Sans" w:eastAsia="Century Gothic" w:hAnsi="PT Sans"/>
          <w:sz w:val="22"/>
          <w:szCs w:val="22"/>
        </w:rPr>
        <w:t>L'ensemble de ces services est fourni gratuitement au candidat.</w:t>
      </w:r>
    </w:p>
    <w:p w14:paraId="5371FD9C" w14:textId="50BEA31D" w:rsidR="001E218C" w:rsidRPr="001E218C" w:rsidRDefault="00CC70F1" w:rsidP="001E218C">
      <w:pPr>
        <w:jc w:val="both"/>
        <w:rPr>
          <w:rFonts w:ascii="PT Sans" w:eastAsia="Century Gothic" w:hAnsi="PT Sans"/>
          <w:sz w:val="22"/>
          <w:szCs w:val="22"/>
        </w:rPr>
      </w:pPr>
      <w:r>
        <w:rPr>
          <w:rFonts w:ascii="PT Sans" w:eastAsia="Century Gothic" w:hAnsi="PT Sans"/>
          <w:sz w:val="22"/>
          <w:szCs w:val="22"/>
        </w:rPr>
        <w:pict w14:anchorId="16EA06FD">
          <v:group id="Group 21" o:spid="_x0000_s2057" style="position:absolute;left:0;text-align:left;margin-left:80.55pt;margin-top:6pt;width:431.5pt;height:50.2pt;z-index:-251643904;mso-wrap-distance-left:0;mso-wrap-distance-right:0;mso-position-horizontal-relative:page" coordsize="54800,6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">
            <v:shape id="Image 22" o:spid="_x0000_s2058" type="#_x0000_t75" style="position:absolute;left:1459;top:1997;width:2530;height:2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">
              <v:imagedata r:id="rId21" o:title=""/>
            </v:shape>
            <v:shapetype id="_x0000_t202" coordsize="21600,21600" o:spt="202" path="m,l,21600r21600,l21600,xe">
              <v:stroke joinstyle="miter"/>
              <v:path gradientshapeok="t" o:connecttype="rect"/>
            </v:shapetype>
            <v:shape id="Textbox 23" o:spid="_x0000_s2059" type="#_x0000_t202" style="position:absolute;left:91;top:91;width:54616;height:6191;visibility:visible;mso-wrap-style:square;v-text-anchor:top" filled="f" strokecolor="#cfdc38" strokeweight=".50797mm">
              <v:textbox inset="0,0,0,0">
                <w:txbxContent>
                  <w:p w14:paraId="33D657B1" w14:textId="77777777" w:rsidR="001E218C" w:rsidRPr="001E218C" w:rsidRDefault="001E218C" w:rsidP="001E218C">
                    <w:pPr>
                      <w:spacing w:before="70"/>
                      <w:rPr>
                        <w:rFonts w:ascii="PT Sans" w:hAnsi="PT Sans"/>
                      </w:rPr>
                    </w:pPr>
                  </w:p>
                  <w:p w14:paraId="40EEE017" w14:textId="77777777" w:rsidR="001E218C" w:rsidRPr="001E218C" w:rsidRDefault="001E218C" w:rsidP="001E218C">
                    <w:pPr>
                      <w:ind w:left="899"/>
                      <w:rPr>
                        <w:rFonts w:ascii="PT Sans" w:hAnsi="PT Sans"/>
                      </w:rPr>
                    </w:pPr>
                    <w:r w:rsidRPr="001E218C">
                      <w:rPr>
                        <w:rFonts w:ascii="PT Sans" w:hAnsi="PT Sans"/>
                        <w:spacing w:val="-4"/>
                      </w:rPr>
                      <w:t>Pensez</w:t>
                    </w:r>
                    <w:r w:rsidRPr="001E218C">
                      <w:rPr>
                        <w:rFonts w:ascii="PT Sans" w:hAnsi="PT Sans"/>
                        <w:spacing w:val="-17"/>
                      </w:rPr>
                      <w:t xml:space="preserve"> </w:t>
                    </w:r>
                    <w:r w:rsidRPr="001E218C">
                      <w:rPr>
                        <w:rFonts w:ascii="PT Sans" w:hAnsi="PT Sans"/>
                        <w:spacing w:val="-4"/>
                      </w:rPr>
                      <w:t>à</w:t>
                    </w:r>
                    <w:r w:rsidRPr="001E218C">
                      <w:rPr>
                        <w:rFonts w:ascii="PT Sans" w:hAnsi="PT Sans"/>
                        <w:spacing w:val="-17"/>
                      </w:rPr>
                      <w:t xml:space="preserve"> </w:t>
                    </w:r>
                    <w:r w:rsidRPr="001E218C">
                      <w:rPr>
                        <w:rFonts w:ascii="PT Sans" w:hAnsi="PT Sans"/>
                        <w:spacing w:val="-4"/>
                      </w:rPr>
                      <w:t>anticiper</w:t>
                    </w:r>
                    <w:r w:rsidRPr="001E218C">
                      <w:rPr>
                        <w:rFonts w:ascii="PT Sans" w:hAnsi="PT Sans"/>
                        <w:spacing w:val="-16"/>
                      </w:rPr>
                      <w:t xml:space="preserve"> </w:t>
                    </w:r>
                    <w:r w:rsidRPr="001E218C">
                      <w:rPr>
                        <w:rFonts w:ascii="PT Sans" w:hAnsi="PT Sans"/>
                        <w:spacing w:val="-4"/>
                      </w:rPr>
                      <w:t>votre</w:t>
                    </w:r>
                    <w:r w:rsidRPr="001E218C">
                      <w:rPr>
                        <w:rFonts w:ascii="PT Sans" w:hAnsi="PT Sans"/>
                        <w:spacing w:val="-14"/>
                      </w:rPr>
                      <w:t xml:space="preserve"> </w:t>
                    </w:r>
                    <w:r w:rsidRPr="001E218C">
                      <w:rPr>
                        <w:rFonts w:ascii="PT Sans" w:hAnsi="PT Sans"/>
                        <w:spacing w:val="-4"/>
                      </w:rPr>
                      <w:t>dépôt</w:t>
                    </w:r>
                    <w:r w:rsidRPr="001E218C">
                      <w:rPr>
                        <w:rFonts w:ascii="PT Sans" w:hAnsi="PT Sans"/>
                        <w:spacing w:val="-18"/>
                      </w:rPr>
                      <w:t xml:space="preserve"> </w:t>
                    </w:r>
                    <w:r w:rsidRPr="001E218C">
                      <w:rPr>
                        <w:rFonts w:ascii="PT Sans" w:hAnsi="PT Sans"/>
                        <w:spacing w:val="-4"/>
                      </w:rPr>
                      <w:t>48</w:t>
                    </w:r>
                    <w:r w:rsidRPr="001E218C">
                      <w:rPr>
                        <w:rFonts w:ascii="PT Sans" w:hAnsi="PT Sans"/>
                        <w:spacing w:val="-17"/>
                      </w:rPr>
                      <w:t xml:space="preserve"> </w:t>
                    </w:r>
                    <w:r w:rsidRPr="001E218C">
                      <w:rPr>
                        <w:rFonts w:ascii="PT Sans" w:hAnsi="PT Sans"/>
                        <w:spacing w:val="-4"/>
                      </w:rPr>
                      <w:t>heures</w:t>
                    </w:r>
                    <w:r w:rsidRPr="001E218C">
                      <w:rPr>
                        <w:rFonts w:ascii="PT Sans" w:hAnsi="PT Sans"/>
                        <w:spacing w:val="-16"/>
                      </w:rPr>
                      <w:t xml:space="preserve"> </w:t>
                    </w:r>
                    <w:r w:rsidRPr="001E218C">
                      <w:rPr>
                        <w:rFonts w:ascii="PT Sans" w:hAnsi="PT Sans"/>
                        <w:spacing w:val="-4"/>
                      </w:rPr>
                      <w:t>avant</w:t>
                    </w:r>
                    <w:r w:rsidRPr="001E218C">
                      <w:rPr>
                        <w:rFonts w:ascii="PT Sans" w:hAnsi="PT Sans"/>
                        <w:spacing w:val="-15"/>
                      </w:rPr>
                      <w:t xml:space="preserve"> </w:t>
                    </w:r>
                    <w:r w:rsidRPr="001E218C">
                      <w:rPr>
                        <w:rFonts w:ascii="PT Sans" w:hAnsi="PT Sans"/>
                        <w:spacing w:val="-4"/>
                      </w:rPr>
                      <w:t>l'heure</w:t>
                    </w:r>
                    <w:r w:rsidRPr="001E218C">
                      <w:rPr>
                        <w:rFonts w:ascii="PT Sans" w:hAnsi="PT Sans"/>
                        <w:spacing w:val="-14"/>
                      </w:rPr>
                      <w:t xml:space="preserve"> </w:t>
                    </w:r>
                    <w:r w:rsidRPr="001E218C">
                      <w:rPr>
                        <w:rFonts w:ascii="PT Sans" w:hAnsi="PT Sans"/>
                        <w:spacing w:val="-4"/>
                      </w:rPr>
                      <w:t>limite</w:t>
                    </w:r>
                  </w:p>
                </w:txbxContent>
              </v:textbox>
            </v:shape>
            <w10:wrap type="topAndBottom" anchorx="page"/>
          </v:group>
        </w:pict>
      </w:r>
    </w:p>
    <w:p w14:paraId="14E32AAC" w14:textId="3904238B" w:rsidR="001E218C" w:rsidRDefault="001E218C" w:rsidP="00BF5717">
      <w:pPr>
        <w:pStyle w:val="Titre2"/>
      </w:pPr>
      <w:bookmarkStart w:id="30" w:name="_Toc210037618"/>
      <w:r>
        <w:t>6.4 - Transmission sous support papier</w:t>
      </w:r>
      <w:bookmarkEnd w:id="30"/>
    </w:p>
    <w:p w14:paraId="3E68EC89" w14:textId="605B7D2C" w:rsidR="00BF5717" w:rsidRPr="000A0E1F" w:rsidRDefault="00BF5717" w:rsidP="000A0E1F">
      <w:pPr>
        <w:jc w:val="both"/>
        <w:rPr>
          <w:rFonts w:ascii="PT Sans" w:eastAsia="Century Gothic" w:hAnsi="PT Sans"/>
          <w:sz w:val="22"/>
          <w:szCs w:val="22"/>
        </w:rPr>
      </w:pPr>
      <w:r w:rsidRPr="00BF5717">
        <w:rPr>
          <w:rFonts w:ascii="PT Sans" w:eastAsia="Century Gothic" w:hAnsi="PT Sans"/>
          <w:sz w:val="22"/>
          <w:szCs w:val="22"/>
        </w:rPr>
        <w:t>La transmission des plis par voie électronique est imposée pour cette consultation. Par conséquent, la transmission par voie papier n'est pas autorisée</w:t>
      </w:r>
      <w:r>
        <w:rPr>
          <w:rFonts w:ascii="PT Sans" w:eastAsia="Century Gothic" w:hAnsi="PT Sans"/>
          <w:sz w:val="22"/>
          <w:szCs w:val="22"/>
        </w:rPr>
        <w:t>.</w:t>
      </w:r>
    </w:p>
    <w:p w14:paraId="7CB725FA" w14:textId="77777777" w:rsidR="00323A7B" w:rsidRPr="000A0E1F" w:rsidRDefault="00323A7B" w:rsidP="00323A7B">
      <w:pPr>
        <w:rPr>
          <w:rFonts w:ascii="PT Sans" w:eastAsia="Century Gothic" w:hAnsi="PT Sans"/>
        </w:rPr>
      </w:pPr>
    </w:p>
    <w:p w14:paraId="6104CBFE" w14:textId="77777777" w:rsidR="00446A7E" w:rsidRPr="00467197" w:rsidRDefault="00B56D64">
      <w:pPr>
        <w:spacing w:line="60" w:lineRule="exact"/>
        <w:rPr>
          <w:rFonts w:ascii="PT Sans" w:hAnsi="PT Sans"/>
          <w:sz w:val="6"/>
        </w:rPr>
      </w:pPr>
      <w:r w:rsidRPr="00467197">
        <w:rPr>
          <w:rFonts w:ascii="PT Sans" w:hAnsi="PT Sans"/>
        </w:rPr>
        <w:t xml:space="preserve"> </w:t>
      </w:r>
    </w:p>
    <w:p w14:paraId="64F6797C" w14:textId="43E40D36" w:rsidR="00323A7B" w:rsidRPr="00467197" w:rsidRDefault="009F653E" w:rsidP="005B24A0">
      <w:pPr>
        <w:pStyle w:val="Titre1"/>
      </w:pPr>
      <w:bookmarkStart w:id="31" w:name="ArtL1_AE-3-A10"/>
      <w:bookmarkStart w:id="32" w:name="ArtL1_AE-3-A11"/>
      <w:bookmarkStart w:id="33" w:name="_Toc210037619"/>
      <w:bookmarkEnd w:id="31"/>
      <w:bookmarkEnd w:id="32"/>
      <w:r w:rsidRPr="00467197">
        <w:t>7</w:t>
      </w:r>
      <w:r w:rsidR="00B56D64" w:rsidRPr="00467197">
        <w:t xml:space="preserve"> </w:t>
      </w:r>
      <w:r w:rsidR="005B24A0" w:rsidRPr="00467197">
        <w:t>-</w:t>
      </w:r>
      <w:r w:rsidR="00B56D64" w:rsidRPr="00467197">
        <w:t xml:space="preserve"> </w:t>
      </w:r>
      <w:r w:rsidR="005B24A0" w:rsidRPr="00467197">
        <w:t>Examen des candidatures et des offres</w:t>
      </w:r>
      <w:bookmarkEnd w:id="33"/>
    </w:p>
    <w:p w14:paraId="7555852C" w14:textId="5860534B" w:rsidR="006D45E2" w:rsidRPr="006D45E2" w:rsidRDefault="006D45E2" w:rsidP="00BF31F1">
      <w:pPr>
        <w:pStyle w:val="Titre2"/>
        <w:spacing w:before="240"/>
      </w:pPr>
      <w:bookmarkStart w:id="34" w:name="_Toc210037620"/>
      <w:r w:rsidRPr="006D45E2">
        <w:t xml:space="preserve">7.1 </w:t>
      </w:r>
      <w:r>
        <w:t>-</w:t>
      </w:r>
      <w:r w:rsidRPr="006D45E2">
        <w:t xml:space="preserve"> </w:t>
      </w:r>
      <w:r>
        <w:t>Sélection des candidatures</w:t>
      </w:r>
      <w:bookmarkEnd w:id="34"/>
    </w:p>
    <w:p w14:paraId="1C546693" w14:textId="2079A256" w:rsidR="006D45E2" w:rsidRPr="006D45E2" w:rsidRDefault="006D45E2" w:rsidP="00BF31F1">
      <w:pPr>
        <w:spacing w:before="240"/>
        <w:jc w:val="both"/>
        <w:rPr>
          <w:rFonts w:ascii="PT Sans" w:hAnsi="PT Sans"/>
          <w:sz w:val="22"/>
          <w:szCs w:val="22"/>
        </w:rPr>
      </w:pPr>
      <w:r w:rsidRPr="006D45E2">
        <w:rPr>
          <w:rFonts w:ascii="PT Sans" w:hAnsi="PT Sans"/>
          <w:sz w:val="22"/>
          <w:szCs w:val="22"/>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3F5E71EE" w14:textId="77777777" w:rsidR="006D45E2" w:rsidRDefault="006D45E2" w:rsidP="006D45E2">
      <w:pPr>
        <w:jc w:val="both"/>
        <w:rPr>
          <w:rFonts w:ascii="PT Sans" w:hAnsi="PT Sans"/>
          <w:sz w:val="22"/>
          <w:szCs w:val="22"/>
        </w:rPr>
      </w:pPr>
    </w:p>
    <w:p w14:paraId="6CEFE041" w14:textId="4AEB490E" w:rsidR="006D45E2" w:rsidRDefault="006D45E2" w:rsidP="006D45E2">
      <w:pPr>
        <w:jc w:val="both"/>
        <w:rPr>
          <w:rFonts w:ascii="PT Sans" w:hAnsi="PT Sans"/>
          <w:sz w:val="22"/>
          <w:szCs w:val="22"/>
        </w:rPr>
      </w:pPr>
      <w:r w:rsidRPr="006D45E2">
        <w:rPr>
          <w:rFonts w:ascii="PT Sans" w:hAnsi="PT Sans"/>
          <w:sz w:val="22"/>
          <w:szCs w:val="22"/>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122422F" w14:textId="7E3ED468" w:rsidR="006D45E2" w:rsidRDefault="006D45E2" w:rsidP="003B4E2F">
      <w:pPr>
        <w:pStyle w:val="Titre2"/>
        <w:spacing w:before="240"/>
      </w:pPr>
      <w:bookmarkStart w:id="35" w:name="_Toc210037621"/>
      <w:r>
        <w:lastRenderedPageBreak/>
        <w:t>7.2 - Attribution du marché</w:t>
      </w:r>
      <w:bookmarkEnd w:id="35"/>
    </w:p>
    <w:p w14:paraId="10177093" w14:textId="4D34AB02" w:rsidR="006D45E2" w:rsidRPr="006D45E2" w:rsidRDefault="006D45E2" w:rsidP="00BF31F1">
      <w:pPr>
        <w:spacing w:before="240"/>
        <w:jc w:val="both"/>
        <w:rPr>
          <w:rFonts w:ascii="PT Sans" w:hAnsi="PT Sans"/>
          <w:sz w:val="22"/>
          <w:szCs w:val="22"/>
        </w:rPr>
      </w:pPr>
      <w:r w:rsidRPr="006D45E2">
        <w:rPr>
          <w:rFonts w:ascii="PT Sans" w:hAnsi="PT Sans"/>
          <w:sz w:val="22"/>
          <w:szCs w:val="22"/>
        </w:rPr>
        <w:t>Le jugement des offres sera effectué dans les conditions prévues aux articles L.2152-1 à L.2152-4, R. 2152-1 et R. 2152-2 du Code de la commande publique et donnera lieu à un classement des offres.</w:t>
      </w:r>
    </w:p>
    <w:p w14:paraId="6E466EFF" w14:textId="77777777" w:rsidR="006D45E2" w:rsidRPr="006D45E2" w:rsidRDefault="006D45E2" w:rsidP="006D45E2">
      <w:pPr>
        <w:jc w:val="both"/>
        <w:rPr>
          <w:rFonts w:ascii="PT Sans" w:hAnsi="PT Sans"/>
          <w:sz w:val="22"/>
          <w:szCs w:val="22"/>
        </w:rPr>
      </w:pPr>
    </w:p>
    <w:p w14:paraId="1F1D244D" w14:textId="77777777" w:rsidR="006D45E2" w:rsidRPr="006D45E2" w:rsidRDefault="006D45E2" w:rsidP="006D45E2">
      <w:pPr>
        <w:jc w:val="both"/>
        <w:rPr>
          <w:rFonts w:ascii="PT Sans" w:hAnsi="PT Sans"/>
          <w:sz w:val="22"/>
          <w:szCs w:val="22"/>
        </w:rPr>
      </w:pPr>
      <w:r w:rsidRPr="006D45E2">
        <w:rPr>
          <w:rFonts w:ascii="PT Sans" w:hAnsi="PT Sans"/>
          <w:sz w:val="22"/>
          <w:szCs w:val="22"/>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B8E1DD2" w14:textId="77777777" w:rsidR="006D45E2" w:rsidRDefault="006D45E2" w:rsidP="006D45E2">
      <w:pPr>
        <w:jc w:val="both"/>
        <w:rPr>
          <w:rFonts w:ascii="PT Sans" w:hAnsi="PT Sans"/>
          <w:sz w:val="22"/>
          <w:szCs w:val="22"/>
        </w:rPr>
      </w:pPr>
    </w:p>
    <w:p w14:paraId="3C065499" w14:textId="7006AFAB" w:rsidR="006D45E2" w:rsidRPr="006D45E2" w:rsidRDefault="006D45E2" w:rsidP="006D45E2">
      <w:pPr>
        <w:jc w:val="both"/>
        <w:rPr>
          <w:rFonts w:ascii="PT Sans" w:hAnsi="PT Sans"/>
          <w:sz w:val="22"/>
          <w:szCs w:val="22"/>
        </w:rPr>
      </w:pPr>
      <w:r w:rsidRPr="006D45E2">
        <w:rPr>
          <w:rFonts w:ascii="PT Sans" w:hAnsi="PT Sans"/>
          <w:sz w:val="22"/>
          <w:szCs w:val="22"/>
        </w:rPr>
        <w:t>Toute offre demeurant irrégulière pourra être régularisée dans un délai approprié.</w:t>
      </w:r>
    </w:p>
    <w:p w14:paraId="59E83504" w14:textId="77777777" w:rsidR="006D45E2" w:rsidRPr="006D45E2" w:rsidRDefault="006D45E2" w:rsidP="006D45E2">
      <w:pPr>
        <w:jc w:val="both"/>
        <w:rPr>
          <w:rFonts w:ascii="PT Sans" w:hAnsi="PT Sans"/>
          <w:sz w:val="22"/>
          <w:szCs w:val="22"/>
        </w:rPr>
      </w:pPr>
    </w:p>
    <w:p w14:paraId="3C46C693" w14:textId="77777777" w:rsidR="006D45E2" w:rsidRDefault="006D45E2" w:rsidP="006D45E2">
      <w:pPr>
        <w:jc w:val="both"/>
        <w:rPr>
          <w:rFonts w:ascii="PT Sans" w:hAnsi="PT Sans"/>
          <w:sz w:val="22"/>
          <w:szCs w:val="22"/>
        </w:rPr>
      </w:pPr>
      <w:r w:rsidRPr="006D45E2">
        <w:rPr>
          <w:rFonts w:ascii="PT Sans" w:hAnsi="PT Sans"/>
          <w:sz w:val="22"/>
          <w:szCs w:val="22"/>
        </w:rPr>
        <w:t>La régularisation d'une offre pourra avoir lieu à condition qu'elle ne soit pas anormalement basse.</w:t>
      </w:r>
    </w:p>
    <w:p w14:paraId="0AA30D59" w14:textId="77777777" w:rsidR="00535DC5" w:rsidRDefault="00535DC5" w:rsidP="006D45E2">
      <w:pPr>
        <w:jc w:val="both"/>
        <w:rPr>
          <w:rFonts w:ascii="PT Sans" w:hAnsi="PT Sans"/>
          <w:sz w:val="22"/>
          <w:szCs w:val="22"/>
        </w:rPr>
      </w:pPr>
    </w:p>
    <w:p w14:paraId="37E1744D" w14:textId="77777777" w:rsidR="00535DC5" w:rsidRDefault="00535DC5" w:rsidP="006D45E2">
      <w:pPr>
        <w:jc w:val="both"/>
        <w:rPr>
          <w:rFonts w:ascii="PT Sans" w:hAnsi="PT Sans"/>
          <w:sz w:val="22"/>
          <w:szCs w:val="22"/>
        </w:rPr>
      </w:pPr>
      <w:r>
        <w:rPr>
          <w:rFonts w:ascii="PT Sans" w:hAnsi="PT Sans"/>
          <w:sz w:val="22"/>
          <w:szCs w:val="22"/>
        </w:rPr>
        <w:t xml:space="preserve">La méthode d’évaluation utilisée est la </w:t>
      </w:r>
      <w:r w:rsidRPr="00535DC5">
        <w:rPr>
          <w:rFonts w:ascii="PT Sans" w:hAnsi="PT Sans"/>
          <w:b/>
          <w:bCs/>
          <w:sz w:val="22"/>
          <w:szCs w:val="22"/>
        </w:rPr>
        <w:t>méthode par attribution de points fixes</w:t>
      </w:r>
      <w:r>
        <w:rPr>
          <w:rFonts w:ascii="PT Sans" w:hAnsi="PT Sans"/>
          <w:sz w:val="22"/>
          <w:szCs w:val="22"/>
        </w:rPr>
        <w:t xml:space="preserve">. </w:t>
      </w:r>
    </w:p>
    <w:p w14:paraId="6322335D" w14:textId="7DF01361" w:rsidR="00535DC5" w:rsidRDefault="00535DC5" w:rsidP="006D45E2">
      <w:pPr>
        <w:jc w:val="both"/>
        <w:rPr>
          <w:rFonts w:ascii="PT Sans" w:hAnsi="PT Sans"/>
          <w:sz w:val="22"/>
          <w:szCs w:val="22"/>
        </w:rPr>
      </w:pPr>
      <w:r>
        <w:rPr>
          <w:rFonts w:ascii="PT Sans" w:hAnsi="PT Sans"/>
          <w:sz w:val="22"/>
          <w:szCs w:val="22"/>
        </w:rPr>
        <w:t>L</w:t>
      </w:r>
      <w:r w:rsidRPr="00535DC5">
        <w:rPr>
          <w:rFonts w:ascii="PT Sans" w:hAnsi="PT Sans"/>
          <w:sz w:val="22"/>
          <w:szCs w:val="22"/>
        </w:rPr>
        <w:t>e pouvoir adjudicateur attribue un nombre maximum de points pour chaque critère, et ces points</w:t>
      </w:r>
      <w:r>
        <w:rPr>
          <w:rFonts w:ascii="PT Sans" w:hAnsi="PT Sans"/>
          <w:sz w:val="22"/>
          <w:szCs w:val="22"/>
        </w:rPr>
        <w:t xml:space="preserve"> </w:t>
      </w:r>
      <w:r w:rsidRPr="00535DC5">
        <w:rPr>
          <w:rFonts w:ascii="PT Sans" w:hAnsi="PT Sans"/>
          <w:sz w:val="22"/>
          <w:szCs w:val="22"/>
        </w:rPr>
        <w:t>s'additionnent directement pour former la note totale sur 100</w:t>
      </w:r>
    </w:p>
    <w:p w14:paraId="7F1AE19D" w14:textId="77777777" w:rsidR="00535DC5" w:rsidRDefault="00535DC5" w:rsidP="006D45E2">
      <w:pPr>
        <w:jc w:val="both"/>
        <w:rPr>
          <w:rFonts w:ascii="PT Sans" w:hAnsi="PT Sans"/>
          <w:sz w:val="22"/>
          <w:szCs w:val="22"/>
        </w:rPr>
      </w:pPr>
    </w:p>
    <w:p w14:paraId="023CD35E" w14:textId="6FD5559A" w:rsidR="006D45E2" w:rsidRPr="006D45E2" w:rsidRDefault="006D45E2" w:rsidP="006D45E2">
      <w:pPr>
        <w:jc w:val="both"/>
        <w:rPr>
          <w:rFonts w:ascii="PT Sans" w:hAnsi="PT Sans"/>
          <w:sz w:val="22"/>
          <w:szCs w:val="22"/>
        </w:rPr>
      </w:pPr>
      <w:r w:rsidRPr="006D45E2">
        <w:rPr>
          <w:rFonts w:ascii="PT Sans" w:hAnsi="PT Sans"/>
          <w:sz w:val="22"/>
          <w:szCs w:val="22"/>
        </w:rPr>
        <w:t>Les critères retenus pour</w:t>
      </w:r>
      <w:r w:rsidR="00535DC5">
        <w:rPr>
          <w:rFonts w:ascii="PT Sans" w:hAnsi="PT Sans"/>
          <w:sz w:val="22"/>
          <w:szCs w:val="22"/>
        </w:rPr>
        <w:t xml:space="preserve"> l’analyse </w:t>
      </w:r>
      <w:r w:rsidRPr="006D45E2">
        <w:rPr>
          <w:rFonts w:ascii="PT Sans" w:hAnsi="PT Sans"/>
          <w:sz w:val="22"/>
          <w:szCs w:val="22"/>
        </w:rPr>
        <w:t xml:space="preserve">des offres </w:t>
      </w:r>
      <w:r w:rsidR="00535DC5">
        <w:rPr>
          <w:rFonts w:ascii="PT Sans" w:hAnsi="PT Sans"/>
          <w:sz w:val="22"/>
          <w:szCs w:val="22"/>
        </w:rPr>
        <w:t xml:space="preserve">sont les </w:t>
      </w:r>
      <w:r w:rsidRPr="006D45E2">
        <w:rPr>
          <w:rFonts w:ascii="PT Sans" w:hAnsi="PT Sans"/>
          <w:sz w:val="22"/>
          <w:szCs w:val="22"/>
        </w:rPr>
        <w:t>suivant</w:t>
      </w:r>
      <w:r w:rsidR="00535DC5">
        <w:rPr>
          <w:rFonts w:ascii="PT Sans" w:hAnsi="PT Sans"/>
          <w:sz w:val="22"/>
          <w:szCs w:val="22"/>
        </w:rPr>
        <w:t>s</w:t>
      </w:r>
      <w:r w:rsidRPr="006D45E2">
        <w:rPr>
          <w:rFonts w:ascii="PT Sans" w:hAnsi="PT Sans"/>
          <w:sz w:val="22"/>
          <w:szCs w:val="22"/>
        </w:rPr>
        <w:t xml:space="preserve"> :</w:t>
      </w:r>
    </w:p>
    <w:p w14:paraId="72856814" w14:textId="77777777" w:rsidR="006D45E2" w:rsidRPr="006D45E2" w:rsidRDefault="006D45E2" w:rsidP="006D45E2">
      <w:pPr>
        <w:jc w:val="both"/>
        <w:rPr>
          <w:rFonts w:ascii="PT Sans" w:hAnsi="PT Sans"/>
          <w:sz w:val="22"/>
          <w:szCs w:val="22"/>
        </w:rPr>
      </w:pPr>
    </w:p>
    <w:tbl>
      <w:tblPr>
        <w:tblW w:w="0" w:type="auto"/>
        <w:tblInd w:w="1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802"/>
        <w:gridCol w:w="1800"/>
      </w:tblGrid>
      <w:tr w:rsidR="006D45E2" w:rsidRPr="006D45E2" w14:paraId="321F0FC8" w14:textId="77777777" w:rsidTr="00082084">
        <w:trPr>
          <w:trHeight w:val="290"/>
        </w:trPr>
        <w:tc>
          <w:tcPr>
            <w:tcW w:w="7802" w:type="dxa"/>
            <w:shd w:val="clear" w:color="auto" w:fill="BFBFBF" w:themeFill="background1" w:themeFillShade="BF"/>
          </w:tcPr>
          <w:p w14:paraId="02F6CA8C" w14:textId="77777777" w:rsidR="006D45E2" w:rsidRPr="006D45E2" w:rsidRDefault="006D45E2" w:rsidP="006D45E2">
            <w:pPr>
              <w:jc w:val="both"/>
              <w:rPr>
                <w:rFonts w:ascii="PT Sans" w:hAnsi="PT Sans"/>
                <w:sz w:val="22"/>
                <w:szCs w:val="22"/>
              </w:rPr>
            </w:pPr>
            <w:r w:rsidRPr="006D45E2">
              <w:rPr>
                <w:rFonts w:ascii="PT Sans" w:hAnsi="PT Sans"/>
                <w:sz w:val="22"/>
                <w:szCs w:val="22"/>
              </w:rPr>
              <w:t>Critères</w:t>
            </w:r>
          </w:p>
        </w:tc>
        <w:tc>
          <w:tcPr>
            <w:tcW w:w="1800" w:type="dxa"/>
            <w:shd w:val="clear" w:color="auto" w:fill="BFBFBF" w:themeFill="background1" w:themeFillShade="BF"/>
          </w:tcPr>
          <w:p w14:paraId="50C50A0A" w14:textId="5E3D59A1" w:rsidR="006D45E2" w:rsidRPr="006D45E2" w:rsidRDefault="006D45E2" w:rsidP="006D45E2">
            <w:pPr>
              <w:jc w:val="both"/>
              <w:rPr>
                <w:rFonts w:ascii="PT Sans" w:hAnsi="PT Sans"/>
                <w:sz w:val="22"/>
                <w:szCs w:val="22"/>
              </w:rPr>
            </w:pPr>
            <w:r>
              <w:rPr>
                <w:rFonts w:ascii="PT Sans" w:hAnsi="PT Sans"/>
                <w:sz w:val="22"/>
                <w:szCs w:val="22"/>
              </w:rPr>
              <w:t>Barème</w:t>
            </w:r>
          </w:p>
        </w:tc>
      </w:tr>
      <w:tr w:rsidR="006D45E2" w:rsidRPr="006D45E2" w14:paraId="3233906C" w14:textId="77777777" w:rsidTr="00CC70F1">
        <w:trPr>
          <w:trHeight w:val="350"/>
        </w:trPr>
        <w:tc>
          <w:tcPr>
            <w:tcW w:w="7802" w:type="dxa"/>
            <w:vAlign w:val="center"/>
          </w:tcPr>
          <w:p w14:paraId="6CAD3695" w14:textId="5643A8D6" w:rsidR="006D45E2" w:rsidRPr="006D45E2" w:rsidRDefault="006D45E2" w:rsidP="00CC70F1">
            <w:pPr>
              <w:rPr>
                <w:rFonts w:ascii="PT Sans" w:hAnsi="PT Sans"/>
                <w:sz w:val="22"/>
                <w:szCs w:val="22"/>
              </w:rPr>
            </w:pPr>
            <w:r w:rsidRPr="006D45E2">
              <w:rPr>
                <w:rFonts w:ascii="PT Sans" w:hAnsi="PT Sans"/>
                <w:sz w:val="22"/>
                <w:szCs w:val="22"/>
              </w:rPr>
              <w:t>1</w:t>
            </w:r>
            <w:r>
              <w:rPr>
                <w:rFonts w:ascii="PT Sans" w:hAnsi="PT Sans"/>
                <w:sz w:val="22"/>
                <w:szCs w:val="22"/>
              </w:rPr>
              <w:t xml:space="preserve"> </w:t>
            </w:r>
            <w:r w:rsidRPr="006D45E2">
              <w:rPr>
                <w:rFonts w:ascii="PT Sans" w:hAnsi="PT Sans"/>
                <w:sz w:val="22"/>
                <w:szCs w:val="22"/>
              </w:rPr>
              <w:t>-</w:t>
            </w:r>
            <w:r>
              <w:rPr>
                <w:rFonts w:ascii="PT Sans" w:hAnsi="PT Sans"/>
                <w:sz w:val="22"/>
                <w:szCs w:val="22"/>
              </w:rPr>
              <w:t xml:space="preserve"> </w:t>
            </w:r>
            <w:r w:rsidRPr="006D45E2">
              <w:rPr>
                <w:rFonts w:ascii="PT Sans" w:hAnsi="PT Sans"/>
                <w:sz w:val="22"/>
                <w:szCs w:val="22"/>
              </w:rPr>
              <w:t>Valeur technique</w:t>
            </w:r>
          </w:p>
        </w:tc>
        <w:tc>
          <w:tcPr>
            <w:tcW w:w="1800" w:type="dxa"/>
            <w:vAlign w:val="center"/>
          </w:tcPr>
          <w:p w14:paraId="4C13E48B" w14:textId="0C22A806" w:rsidR="006D45E2" w:rsidRPr="006D45E2" w:rsidRDefault="00BF31F1" w:rsidP="00CC70F1">
            <w:pPr>
              <w:rPr>
                <w:rFonts w:ascii="PT Sans" w:hAnsi="PT Sans"/>
                <w:sz w:val="22"/>
                <w:szCs w:val="22"/>
              </w:rPr>
            </w:pPr>
            <w:r>
              <w:rPr>
                <w:rFonts w:ascii="PT Sans" w:hAnsi="PT Sans"/>
                <w:sz w:val="22"/>
                <w:szCs w:val="22"/>
              </w:rPr>
              <w:t>45</w:t>
            </w:r>
            <w:r w:rsidR="006D45E2">
              <w:rPr>
                <w:rFonts w:ascii="PT Sans" w:hAnsi="PT Sans"/>
                <w:sz w:val="22"/>
                <w:szCs w:val="22"/>
              </w:rPr>
              <w:t xml:space="preserve"> points</w:t>
            </w:r>
          </w:p>
        </w:tc>
      </w:tr>
      <w:tr w:rsidR="006D45E2" w:rsidRPr="006D45E2" w14:paraId="6FEEDD79" w14:textId="77777777" w:rsidTr="00CC70F1">
        <w:trPr>
          <w:trHeight w:val="350"/>
        </w:trPr>
        <w:tc>
          <w:tcPr>
            <w:tcW w:w="7802" w:type="dxa"/>
            <w:vAlign w:val="center"/>
          </w:tcPr>
          <w:p w14:paraId="7F385699" w14:textId="67738860" w:rsidR="006D45E2" w:rsidRPr="006D45E2" w:rsidRDefault="006D45E2" w:rsidP="00CC70F1">
            <w:pPr>
              <w:rPr>
                <w:rFonts w:ascii="PT Sans" w:hAnsi="PT Sans"/>
                <w:sz w:val="22"/>
                <w:szCs w:val="22"/>
              </w:rPr>
            </w:pPr>
            <w:r w:rsidRPr="006D45E2">
              <w:rPr>
                <w:rFonts w:ascii="PT Sans" w:hAnsi="PT Sans"/>
                <w:sz w:val="22"/>
                <w:szCs w:val="22"/>
              </w:rPr>
              <w:t>2</w:t>
            </w:r>
            <w:r>
              <w:rPr>
                <w:rFonts w:ascii="PT Sans" w:hAnsi="PT Sans"/>
                <w:sz w:val="22"/>
                <w:szCs w:val="22"/>
              </w:rPr>
              <w:t xml:space="preserve"> </w:t>
            </w:r>
            <w:r w:rsidRPr="006D45E2">
              <w:rPr>
                <w:rFonts w:ascii="PT Sans" w:hAnsi="PT Sans"/>
                <w:sz w:val="22"/>
                <w:szCs w:val="22"/>
              </w:rPr>
              <w:t>-</w:t>
            </w:r>
            <w:r>
              <w:rPr>
                <w:rFonts w:ascii="PT Sans" w:hAnsi="PT Sans"/>
                <w:sz w:val="22"/>
                <w:szCs w:val="22"/>
              </w:rPr>
              <w:t xml:space="preserve"> </w:t>
            </w:r>
            <w:r w:rsidRPr="006D45E2">
              <w:rPr>
                <w:rFonts w:ascii="PT Sans" w:hAnsi="PT Sans"/>
                <w:sz w:val="22"/>
                <w:szCs w:val="22"/>
              </w:rPr>
              <w:t>Prix des prestations</w:t>
            </w:r>
          </w:p>
        </w:tc>
        <w:tc>
          <w:tcPr>
            <w:tcW w:w="1800" w:type="dxa"/>
            <w:vAlign w:val="center"/>
          </w:tcPr>
          <w:p w14:paraId="2F5F23D8" w14:textId="5E302CCC" w:rsidR="006D45E2" w:rsidRPr="006D45E2" w:rsidRDefault="006D45E2" w:rsidP="00CC70F1">
            <w:pPr>
              <w:rPr>
                <w:rFonts w:ascii="PT Sans" w:hAnsi="PT Sans"/>
                <w:sz w:val="22"/>
                <w:szCs w:val="22"/>
              </w:rPr>
            </w:pPr>
            <w:r w:rsidRPr="006D45E2">
              <w:rPr>
                <w:rFonts w:ascii="PT Sans" w:hAnsi="PT Sans"/>
                <w:sz w:val="22"/>
                <w:szCs w:val="22"/>
              </w:rPr>
              <w:t>40</w:t>
            </w:r>
            <w:r>
              <w:rPr>
                <w:rFonts w:ascii="PT Sans" w:hAnsi="PT Sans"/>
                <w:sz w:val="22"/>
                <w:szCs w:val="22"/>
              </w:rPr>
              <w:t xml:space="preserve"> points</w:t>
            </w:r>
          </w:p>
        </w:tc>
      </w:tr>
      <w:tr w:rsidR="006D45E2" w:rsidRPr="006D45E2" w14:paraId="11F80FE3" w14:textId="77777777" w:rsidTr="00CC70F1">
        <w:trPr>
          <w:trHeight w:val="350"/>
        </w:trPr>
        <w:tc>
          <w:tcPr>
            <w:tcW w:w="7802" w:type="dxa"/>
            <w:vAlign w:val="center"/>
          </w:tcPr>
          <w:p w14:paraId="39B35A27" w14:textId="610C41A3" w:rsidR="006D45E2" w:rsidRPr="006D45E2" w:rsidRDefault="006D45E2" w:rsidP="00CC70F1">
            <w:pPr>
              <w:rPr>
                <w:rFonts w:ascii="PT Sans" w:hAnsi="PT Sans"/>
                <w:sz w:val="22"/>
                <w:szCs w:val="22"/>
              </w:rPr>
            </w:pPr>
            <w:r w:rsidRPr="006D45E2">
              <w:rPr>
                <w:rFonts w:ascii="PT Sans" w:hAnsi="PT Sans"/>
                <w:sz w:val="22"/>
                <w:szCs w:val="22"/>
              </w:rPr>
              <w:t>3</w:t>
            </w:r>
            <w:r>
              <w:rPr>
                <w:rFonts w:ascii="PT Sans" w:hAnsi="PT Sans"/>
                <w:sz w:val="22"/>
                <w:szCs w:val="22"/>
              </w:rPr>
              <w:t xml:space="preserve"> </w:t>
            </w:r>
            <w:r w:rsidR="00BF31F1">
              <w:rPr>
                <w:rFonts w:ascii="PT Sans" w:hAnsi="PT Sans"/>
                <w:sz w:val="22"/>
                <w:szCs w:val="22"/>
              </w:rPr>
              <w:t>-</w:t>
            </w:r>
            <w:r>
              <w:rPr>
                <w:rFonts w:ascii="PT Sans" w:hAnsi="PT Sans"/>
                <w:sz w:val="22"/>
                <w:szCs w:val="22"/>
              </w:rPr>
              <w:t xml:space="preserve"> </w:t>
            </w:r>
            <w:r w:rsidR="00BF31F1">
              <w:rPr>
                <w:rFonts w:ascii="PT Sans" w:hAnsi="PT Sans"/>
                <w:sz w:val="22"/>
                <w:szCs w:val="22"/>
              </w:rPr>
              <w:t>Valeur environnemental</w:t>
            </w:r>
          </w:p>
        </w:tc>
        <w:tc>
          <w:tcPr>
            <w:tcW w:w="1800" w:type="dxa"/>
            <w:vAlign w:val="center"/>
          </w:tcPr>
          <w:p w14:paraId="309652ED" w14:textId="6BAB1D70" w:rsidR="006D45E2" w:rsidRPr="006D45E2" w:rsidRDefault="00535DC5" w:rsidP="00CC70F1">
            <w:pPr>
              <w:rPr>
                <w:rFonts w:ascii="PT Sans" w:hAnsi="PT Sans"/>
                <w:sz w:val="22"/>
                <w:szCs w:val="22"/>
              </w:rPr>
            </w:pPr>
            <w:r>
              <w:rPr>
                <w:rFonts w:ascii="PT Sans" w:hAnsi="PT Sans"/>
                <w:sz w:val="22"/>
                <w:szCs w:val="22"/>
              </w:rPr>
              <w:t>1</w:t>
            </w:r>
            <w:r w:rsidR="00BF31F1">
              <w:rPr>
                <w:rFonts w:ascii="PT Sans" w:hAnsi="PT Sans"/>
                <w:sz w:val="22"/>
                <w:szCs w:val="22"/>
              </w:rPr>
              <w:t>5</w:t>
            </w:r>
            <w:r>
              <w:rPr>
                <w:rFonts w:ascii="PT Sans" w:hAnsi="PT Sans"/>
                <w:sz w:val="22"/>
                <w:szCs w:val="22"/>
              </w:rPr>
              <w:t xml:space="preserve"> points</w:t>
            </w:r>
          </w:p>
        </w:tc>
      </w:tr>
    </w:tbl>
    <w:p w14:paraId="20B2E5CD" w14:textId="77777777" w:rsidR="00535DC5" w:rsidRDefault="00535DC5" w:rsidP="00535DC5">
      <w:pPr>
        <w:jc w:val="both"/>
        <w:rPr>
          <w:rFonts w:ascii="PT Sans" w:hAnsi="PT Sans"/>
          <w:b/>
          <w:bCs/>
          <w:sz w:val="22"/>
          <w:szCs w:val="22"/>
        </w:rPr>
      </w:pPr>
    </w:p>
    <w:p w14:paraId="5CED5168" w14:textId="6098F367" w:rsidR="006D45E2" w:rsidRPr="006D45E2" w:rsidRDefault="00535DC5" w:rsidP="00535DC5">
      <w:pPr>
        <w:jc w:val="both"/>
        <w:rPr>
          <w:rFonts w:ascii="PT Sans" w:hAnsi="PT Sans"/>
          <w:b/>
          <w:bCs/>
          <w:sz w:val="22"/>
          <w:szCs w:val="22"/>
        </w:rPr>
      </w:pPr>
      <w:r>
        <w:rPr>
          <w:rFonts w:ascii="PT Sans" w:hAnsi="PT Sans"/>
          <w:b/>
          <w:bCs/>
          <w:sz w:val="22"/>
          <w:szCs w:val="22"/>
        </w:rPr>
        <w:t>A – Critère technique</w:t>
      </w:r>
      <w:r w:rsidR="006D45E2" w:rsidRPr="006D45E2">
        <w:rPr>
          <w:rFonts w:ascii="PT Sans" w:hAnsi="PT Sans"/>
          <w:b/>
          <w:bCs/>
          <w:sz w:val="22"/>
          <w:szCs w:val="22"/>
        </w:rPr>
        <w:t xml:space="preserve"> </w:t>
      </w:r>
      <w:r>
        <w:rPr>
          <w:rFonts w:ascii="PT Sans" w:hAnsi="PT Sans"/>
          <w:b/>
          <w:bCs/>
          <w:sz w:val="22"/>
          <w:szCs w:val="22"/>
        </w:rPr>
        <w:t>(</w:t>
      </w:r>
      <w:r w:rsidR="00BF31F1">
        <w:rPr>
          <w:rFonts w:ascii="PT Sans" w:hAnsi="PT Sans"/>
          <w:b/>
          <w:bCs/>
          <w:sz w:val="22"/>
          <w:szCs w:val="22"/>
        </w:rPr>
        <w:t>4</w:t>
      </w:r>
      <w:r>
        <w:rPr>
          <w:rFonts w:ascii="PT Sans" w:hAnsi="PT Sans"/>
          <w:b/>
          <w:bCs/>
          <w:sz w:val="22"/>
          <w:szCs w:val="22"/>
        </w:rPr>
        <w:t>5 points)</w:t>
      </w:r>
    </w:p>
    <w:p w14:paraId="4A506C30" w14:textId="77777777" w:rsidR="006D45E2" w:rsidRPr="006D45E2" w:rsidRDefault="006D45E2" w:rsidP="006D45E2">
      <w:pPr>
        <w:jc w:val="both"/>
        <w:rPr>
          <w:rFonts w:ascii="PT Sans" w:hAnsi="PT Sans"/>
          <w:sz w:val="22"/>
          <w:szCs w:val="22"/>
        </w:rPr>
      </w:pPr>
    </w:p>
    <w:tbl>
      <w:tblPr>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01"/>
        <w:gridCol w:w="1560"/>
      </w:tblGrid>
      <w:tr w:rsidR="00535DC5" w:rsidRPr="006D45E2" w14:paraId="70B4F041" w14:textId="77777777" w:rsidTr="00082084">
        <w:trPr>
          <w:trHeight w:val="779"/>
        </w:trPr>
        <w:tc>
          <w:tcPr>
            <w:tcW w:w="8001" w:type="dxa"/>
            <w:shd w:val="clear" w:color="auto" w:fill="BFBFBF" w:themeFill="background1" w:themeFillShade="BF"/>
          </w:tcPr>
          <w:p w14:paraId="6185FA84" w14:textId="77777777" w:rsidR="00535DC5" w:rsidRDefault="00535DC5" w:rsidP="00535DC5">
            <w:pPr>
              <w:jc w:val="center"/>
              <w:rPr>
                <w:rFonts w:ascii="PT Sans" w:hAnsi="PT Sans"/>
                <w:sz w:val="22"/>
                <w:szCs w:val="22"/>
              </w:rPr>
            </w:pPr>
          </w:p>
          <w:p w14:paraId="0A53493A" w14:textId="656EAA3E" w:rsidR="00535DC5" w:rsidRPr="006D45E2" w:rsidRDefault="00535DC5" w:rsidP="00535DC5">
            <w:pPr>
              <w:jc w:val="center"/>
              <w:rPr>
                <w:rFonts w:ascii="PT Sans" w:hAnsi="PT Sans"/>
                <w:sz w:val="22"/>
                <w:szCs w:val="22"/>
              </w:rPr>
            </w:pPr>
            <w:r w:rsidRPr="006D45E2">
              <w:rPr>
                <w:rFonts w:ascii="PT Sans" w:hAnsi="PT Sans"/>
                <w:sz w:val="22"/>
                <w:szCs w:val="22"/>
              </w:rPr>
              <w:t>Eléments analysés</w:t>
            </w:r>
          </w:p>
        </w:tc>
        <w:tc>
          <w:tcPr>
            <w:tcW w:w="1560" w:type="dxa"/>
            <w:shd w:val="clear" w:color="auto" w:fill="BFBFBF" w:themeFill="background1" w:themeFillShade="BF"/>
          </w:tcPr>
          <w:p w14:paraId="02C23D43" w14:textId="77777777" w:rsidR="00535DC5" w:rsidRPr="006D45E2" w:rsidRDefault="00535DC5" w:rsidP="00535DC5">
            <w:pPr>
              <w:jc w:val="center"/>
              <w:rPr>
                <w:rFonts w:ascii="PT Sans" w:hAnsi="PT Sans"/>
                <w:sz w:val="22"/>
                <w:szCs w:val="22"/>
              </w:rPr>
            </w:pPr>
            <w:r w:rsidRPr="006D45E2">
              <w:rPr>
                <w:rFonts w:ascii="PT Sans" w:hAnsi="PT Sans"/>
                <w:sz w:val="22"/>
                <w:szCs w:val="22"/>
              </w:rPr>
              <w:t>Nombre maximum de points</w:t>
            </w:r>
          </w:p>
        </w:tc>
      </w:tr>
      <w:tr w:rsidR="00535DC5" w:rsidRPr="006D45E2" w14:paraId="09E2E78E" w14:textId="77777777" w:rsidTr="00B93AC4">
        <w:trPr>
          <w:trHeight w:val="697"/>
        </w:trPr>
        <w:tc>
          <w:tcPr>
            <w:tcW w:w="8001" w:type="dxa"/>
            <w:vAlign w:val="center"/>
          </w:tcPr>
          <w:p w14:paraId="73DD4945" w14:textId="0E6F4CA0" w:rsidR="00535DC5" w:rsidRPr="00CD2B5B" w:rsidRDefault="00535DC5" w:rsidP="00B93AC4">
            <w:pPr>
              <w:rPr>
                <w:rFonts w:ascii="PT Sans" w:hAnsi="PT Sans"/>
                <w:sz w:val="22"/>
                <w:szCs w:val="22"/>
              </w:rPr>
            </w:pPr>
            <w:r w:rsidRPr="00CD2B5B">
              <w:rPr>
                <w:rFonts w:ascii="PT Sans" w:hAnsi="PT Sans"/>
                <w:sz w:val="22"/>
                <w:szCs w:val="22"/>
              </w:rPr>
              <w:t>1</w:t>
            </w:r>
            <w:r w:rsidR="00D9443F" w:rsidRPr="00CD2B5B">
              <w:rPr>
                <w:rFonts w:ascii="PT Sans" w:hAnsi="PT Sans"/>
                <w:sz w:val="22"/>
                <w:szCs w:val="22"/>
              </w:rPr>
              <w:t xml:space="preserve"> – </w:t>
            </w:r>
            <w:r w:rsidRPr="00CD2B5B">
              <w:rPr>
                <w:rFonts w:ascii="PT Sans" w:hAnsi="PT Sans"/>
                <w:sz w:val="22"/>
                <w:szCs w:val="22"/>
              </w:rPr>
              <w:t>Caractéristiques</w:t>
            </w:r>
            <w:r w:rsidR="00D9443F" w:rsidRPr="00CD2B5B">
              <w:rPr>
                <w:rFonts w:ascii="PT Sans" w:hAnsi="PT Sans"/>
                <w:sz w:val="22"/>
                <w:szCs w:val="22"/>
              </w:rPr>
              <w:t xml:space="preserve"> </w:t>
            </w:r>
            <w:r w:rsidR="001157E3" w:rsidRPr="00CD2B5B">
              <w:rPr>
                <w:rFonts w:ascii="PT Sans" w:hAnsi="PT Sans"/>
                <w:sz w:val="22"/>
                <w:szCs w:val="22"/>
              </w:rPr>
              <w:t xml:space="preserve">d’intervention et d’organisation </w:t>
            </w:r>
          </w:p>
        </w:tc>
        <w:tc>
          <w:tcPr>
            <w:tcW w:w="1560" w:type="dxa"/>
            <w:vAlign w:val="center"/>
          </w:tcPr>
          <w:p w14:paraId="1B904CE7" w14:textId="4A679C2F" w:rsidR="00535DC5" w:rsidRPr="00CD2B5B" w:rsidRDefault="001157E3" w:rsidP="00B93AC4">
            <w:pPr>
              <w:jc w:val="center"/>
              <w:rPr>
                <w:rFonts w:ascii="PT Sans" w:hAnsi="PT Sans"/>
                <w:sz w:val="22"/>
                <w:szCs w:val="22"/>
              </w:rPr>
            </w:pPr>
            <w:r w:rsidRPr="00CD2B5B">
              <w:rPr>
                <w:rFonts w:ascii="PT Sans" w:hAnsi="PT Sans"/>
                <w:sz w:val="22"/>
                <w:szCs w:val="22"/>
              </w:rPr>
              <w:t>30</w:t>
            </w:r>
          </w:p>
        </w:tc>
      </w:tr>
      <w:tr w:rsidR="00535DC5" w:rsidRPr="006D45E2" w14:paraId="523A225F" w14:textId="77777777" w:rsidTr="00B93AC4">
        <w:trPr>
          <w:trHeight w:val="431"/>
        </w:trPr>
        <w:tc>
          <w:tcPr>
            <w:tcW w:w="8001" w:type="dxa"/>
            <w:vAlign w:val="center"/>
          </w:tcPr>
          <w:p w14:paraId="60D9D773" w14:textId="0B6AFF73" w:rsidR="00535DC5" w:rsidRPr="00CD2B5B" w:rsidRDefault="00535DC5" w:rsidP="00B93AC4">
            <w:pPr>
              <w:rPr>
                <w:rFonts w:ascii="PT Sans" w:hAnsi="PT Sans"/>
                <w:sz w:val="22"/>
                <w:szCs w:val="22"/>
              </w:rPr>
            </w:pPr>
            <w:r w:rsidRPr="00CD2B5B">
              <w:rPr>
                <w:rFonts w:ascii="PT Sans" w:hAnsi="PT Sans"/>
                <w:sz w:val="22"/>
                <w:szCs w:val="22"/>
              </w:rPr>
              <w:t>2</w:t>
            </w:r>
            <w:r w:rsidR="00D9443F" w:rsidRPr="00CD2B5B">
              <w:rPr>
                <w:rFonts w:ascii="PT Sans" w:hAnsi="PT Sans"/>
                <w:sz w:val="22"/>
                <w:szCs w:val="22"/>
              </w:rPr>
              <w:t xml:space="preserve"> </w:t>
            </w:r>
            <w:r w:rsidR="001157E3" w:rsidRPr="00CD2B5B">
              <w:rPr>
                <w:rFonts w:ascii="PT Sans" w:hAnsi="PT Sans"/>
                <w:sz w:val="22"/>
                <w:szCs w:val="22"/>
              </w:rPr>
              <w:t>–</w:t>
            </w:r>
            <w:r w:rsidR="00D9443F" w:rsidRPr="00CD2B5B">
              <w:rPr>
                <w:rFonts w:ascii="PT Sans" w:hAnsi="PT Sans"/>
                <w:sz w:val="22"/>
                <w:szCs w:val="22"/>
              </w:rPr>
              <w:t xml:space="preserve"> </w:t>
            </w:r>
            <w:r w:rsidR="001157E3" w:rsidRPr="00CD2B5B">
              <w:rPr>
                <w:rFonts w:ascii="PT Sans" w:hAnsi="PT Sans"/>
                <w:sz w:val="22"/>
                <w:szCs w:val="22"/>
              </w:rPr>
              <w:t>Moyens humains et matériels</w:t>
            </w:r>
          </w:p>
        </w:tc>
        <w:tc>
          <w:tcPr>
            <w:tcW w:w="1560" w:type="dxa"/>
            <w:vAlign w:val="center"/>
          </w:tcPr>
          <w:p w14:paraId="361156C2" w14:textId="0B168860" w:rsidR="00535DC5" w:rsidRPr="00CD2B5B" w:rsidRDefault="00535DC5" w:rsidP="00B93AC4">
            <w:pPr>
              <w:jc w:val="center"/>
              <w:rPr>
                <w:rFonts w:ascii="PT Sans" w:hAnsi="PT Sans"/>
                <w:sz w:val="22"/>
                <w:szCs w:val="22"/>
              </w:rPr>
            </w:pPr>
            <w:r w:rsidRPr="00CD2B5B">
              <w:rPr>
                <w:rFonts w:ascii="PT Sans" w:hAnsi="PT Sans"/>
                <w:sz w:val="22"/>
                <w:szCs w:val="22"/>
              </w:rPr>
              <w:t>1</w:t>
            </w:r>
            <w:r w:rsidR="001157E3" w:rsidRPr="00CD2B5B">
              <w:rPr>
                <w:rFonts w:ascii="PT Sans" w:hAnsi="PT Sans"/>
                <w:sz w:val="22"/>
                <w:szCs w:val="22"/>
              </w:rPr>
              <w:t>5</w:t>
            </w:r>
          </w:p>
        </w:tc>
      </w:tr>
    </w:tbl>
    <w:p w14:paraId="1B4584CF" w14:textId="77777777" w:rsidR="006D45E2" w:rsidRPr="006D45E2" w:rsidRDefault="006D45E2" w:rsidP="006D45E2">
      <w:pPr>
        <w:jc w:val="both"/>
        <w:rPr>
          <w:rFonts w:ascii="PT Sans" w:hAnsi="PT Sans"/>
          <w:sz w:val="22"/>
          <w:szCs w:val="22"/>
        </w:rPr>
      </w:pPr>
    </w:p>
    <w:p w14:paraId="5504BB0F" w14:textId="77777777" w:rsidR="006D45E2" w:rsidRPr="006D45E2" w:rsidRDefault="006D45E2" w:rsidP="006D45E2">
      <w:pPr>
        <w:jc w:val="both"/>
        <w:rPr>
          <w:rFonts w:ascii="PT Sans" w:hAnsi="PT Sans"/>
          <w:sz w:val="22"/>
          <w:szCs w:val="22"/>
        </w:rPr>
      </w:pPr>
      <w:r w:rsidRPr="006D45E2">
        <w:rPr>
          <w:rFonts w:ascii="PT Sans" w:hAnsi="PT Sans"/>
          <w:sz w:val="22"/>
          <w:szCs w:val="22"/>
        </w:rPr>
        <w:t>La valeur technique des offres sera évaluée à partir des éléments fournis dans le mémoire technique structuré selon le cadre obligatoire. Chaque rubrique du mémoire technique sera notée conformément à la grille d’évaluation détaillée dans le règlement de consultation.</w:t>
      </w:r>
    </w:p>
    <w:p w14:paraId="318921B1" w14:textId="77777777" w:rsidR="006D45E2" w:rsidRPr="006D45E2" w:rsidRDefault="006D45E2" w:rsidP="006D45E2">
      <w:pPr>
        <w:jc w:val="both"/>
        <w:rPr>
          <w:rFonts w:ascii="PT Sans" w:hAnsi="PT Sans"/>
          <w:sz w:val="22"/>
          <w:szCs w:val="22"/>
        </w:rPr>
      </w:pPr>
    </w:p>
    <w:p w14:paraId="74DE44B6" w14:textId="77777777" w:rsidR="006D45E2" w:rsidRPr="006D45E2" w:rsidRDefault="006D45E2" w:rsidP="006D45E2">
      <w:pPr>
        <w:jc w:val="both"/>
        <w:rPr>
          <w:rFonts w:ascii="PT Sans" w:hAnsi="PT Sans"/>
          <w:sz w:val="22"/>
          <w:szCs w:val="22"/>
        </w:rPr>
      </w:pPr>
      <w:r w:rsidRPr="006D45E2">
        <w:rPr>
          <w:rFonts w:ascii="PT Sans" w:hAnsi="PT Sans"/>
          <w:sz w:val="22"/>
          <w:szCs w:val="22"/>
        </w:rPr>
        <w:t>Les candidats doivent veiller à répondre à toutes les sections du cadre de présentation pour permettre une évaluation complète et équitable de leur offre. L’absence d’éléments demandés ou des réponses insuffisantes pourra entraîner une baisse de la note attribuée à l’offre technique.</w:t>
      </w:r>
    </w:p>
    <w:p w14:paraId="0DFEE9EA" w14:textId="77777777" w:rsidR="006D45E2" w:rsidRPr="006D45E2" w:rsidRDefault="006D45E2" w:rsidP="006D45E2">
      <w:pPr>
        <w:jc w:val="both"/>
        <w:rPr>
          <w:rFonts w:ascii="PT Sans" w:hAnsi="PT Sans"/>
          <w:sz w:val="22"/>
          <w:szCs w:val="22"/>
        </w:rPr>
      </w:pPr>
    </w:p>
    <w:p w14:paraId="076069C9" w14:textId="77777777" w:rsidR="006D45E2" w:rsidRPr="006D45E2" w:rsidRDefault="006D45E2" w:rsidP="006D45E2">
      <w:pPr>
        <w:jc w:val="both"/>
        <w:rPr>
          <w:rFonts w:ascii="PT Sans" w:hAnsi="PT Sans"/>
          <w:sz w:val="22"/>
          <w:szCs w:val="22"/>
        </w:rPr>
      </w:pPr>
      <w:r w:rsidRPr="006D45E2">
        <w:rPr>
          <w:rFonts w:ascii="PT Sans" w:hAnsi="PT Sans"/>
          <w:sz w:val="22"/>
          <w:szCs w:val="22"/>
        </w:rPr>
        <w:t>Le respect de ce cadre structurant garantit une analyse comparative objective et transparente.</w:t>
      </w:r>
    </w:p>
    <w:p w14:paraId="18C70B34" w14:textId="77777777" w:rsidR="006D45E2" w:rsidRPr="006D45E2" w:rsidRDefault="006D45E2" w:rsidP="006D45E2">
      <w:pPr>
        <w:jc w:val="both"/>
        <w:rPr>
          <w:rFonts w:ascii="PT Sans" w:hAnsi="PT Sans"/>
          <w:sz w:val="22"/>
          <w:szCs w:val="22"/>
        </w:rPr>
      </w:pPr>
    </w:p>
    <w:p w14:paraId="270592CC" w14:textId="52E0326E" w:rsidR="006D45E2" w:rsidRPr="006D45E2" w:rsidRDefault="006D45E2" w:rsidP="006D45E2">
      <w:pPr>
        <w:jc w:val="both"/>
        <w:rPr>
          <w:rFonts w:ascii="PT Sans" w:hAnsi="PT Sans"/>
          <w:sz w:val="22"/>
          <w:szCs w:val="22"/>
        </w:rPr>
      </w:pPr>
      <w:r w:rsidRPr="006D45E2">
        <w:rPr>
          <w:rFonts w:ascii="PT Sans" w:hAnsi="PT Sans"/>
          <w:sz w:val="22"/>
          <w:szCs w:val="22"/>
        </w:rPr>
        <w:t>Le cadre de mémoire technique fourni par la Vill</w:t>
      </w:r>
      <w:r w:rsidR="00535DC5">
        <w:rPr>
          <w:rFonts w:ascii="PT Sans" w:hAnsi="PT Sans"/>
          <w:sz w:val="22"/>
          <w:szCs w:val="22"/>
        </w:rPr>
        <w:t>e de Montlouis-sur-Loire</w:t>
      </w:r>
      <w:r w:rsidRPr="006D45E2">
        <w:rPr>
          <w:rFonts w:ascii="PT Sans" w:hAnsi="PT Sans"/>
          <w:sz w:val="22"/>
          <w:szCs w:val="22"/>
        </w:rPr>
        <w:t xml:space="preserve"> est obligatoire et devra être respecté. Toute offre ne respectant pas cette structuration pourra être déclarée irrégulière.</w:t>
      </w:r>
    </w:p>
    <w:p w14:paraId="1BDD6BD6" w14:textId="77777777" w:rsidR="006D45E2" w:rsidRPr="006D45E2" w:rsidRDefault="006D45E2" w:rsidP="006D45E2">
      <w:pPr>
        <w:jc w:val="both"/>
        <w:rPr>
          <w:rFonts w:ascii="PT Sans" w:hAnsi="PT Sans"/>
          <w:sz w:val="22"/>
          <w:szCs w:val="22"/>
        </w:rPr>
      </w:pPr>
    </w:p>
    <w:p w14:paraId="10E0B307" w14:textId="77777777" w:rsidR="00535DC5" w:rsidRDefault="006D45E2" w:rsidP="00535DC5">
      <w:pPr>
        <w:jc w:val="both"/>
        <w:rPr>
          <w:rFonts w:ascii="PT Sans" w:hAnsi="PT Sans"/>
          <w:sz w:val="22"/>
          <w:szCs w:val="22"/>
        </w:rPr>
      </w:pPr>
      <w:r w:rsidRPr="006D45E2">
        <w:rPr>
          <w:rFonts w:ascii="PT Sans" w:hAnsi="PT Sans"/>
          <w:sz w:val="22"/>
          <w:szCs w:val="22"/>
        </w:rPr>
        <w:lastRenderedPageBreak/>
        <w:t>Chaque rubrique devra être complétée de manière concise et précise, en respectant les informations demandées.</w:t>
      </w:r>
    </w:p>
    <w:p w14:paraId="2E759614" w14:textId="77777777" w:rsidR="00535DC5" w:rsidRDefault="00535DC5" w:rsidP="00535DC5">
      <w:pPr>
        <w:jc w:val="both"/>
        <w:rPr>
          <w:rFonts w:ascii="PT Sans" w:hAnsi="PT Sans"/>
          <w:sz w:val="22"/>
          <w:szCs w:val="22"/>
        </w:rPr>
      </w:pPr>
    </w:p>
    <w:p w14:paraId="0634ED58" w14:textId="6B5E47AF" w:rsidR="00535DC5" w:rsidRPr="006D45E2" w:rsidRDefault="00535DC5" w:rsidP="006D45E2">
      <w:pPr>
        <w:jc w:val="both"/>
        <w:rPr>
          <w:rFonts w:ascii="PT Sans" w:hAnsi="PT Sans"/>
          <w:b/>
          <w:bCs/>
          <w:sz w:val="22"/>
          <w:szCs w:val="22"/>
        </w:rPr>
      </w:pPr>
      <w:r w:rsidRPr="00535DC5">
        <w:rPr>
          <w:rFonts w:ascii="PT Sans" w:hAnsi="PT Sans"/>
          <w:b/>
          <w:bCs/>
          <w:sz w:val="22"/>
          <w:szCs w:val="22"/>
        </w:rPr>
        <w:t>B – Critère prix (40 points)</w:t>
      </w:r>
    </w:p>
    <w:p w14:paraId="29A4CB63" w14:textId="77777777" w:rsidR="00535DC5" w:rsidRDefault="00535DC5" w:rsidP="006D45E2">
      <w:pPr>
        <w:jc w:val="both"/>
        <w:rPr>
          <w:rFonts w:ascii="PT Sans" w:hAnsi="PT Sans"/>
          <w:sz w:val="22"/>
          <w:szCs w:val="22"/>
        </w:rPr>
      </w:pPr>
    </w:p>
    <w:p w14:paraId="49BF86AA" w14:textId="311A6BB0" w:rsidR="006D45E2" w:rsidRPr="006D45E2" w:rsidRDefault="006D45E2" w:rsidP="006D45E2">
      <w:pPr>
        <w:jc w:val="both"/>
        <w:rPr>
          <w:rFonts w:ascii="PT Sans" w:hAnsi="PT Sans"/>
          <w:sz w:val="22"/>
          <w:szCs w:val="22"/>
        </w:rPr>
      </w:pPr>
      <w:r w:rsidRPr="006D45E2">
        <w:rPr>
          <w:rFonts w:ascii="PT Sans" w:hAnsi="PT Sans"/>
          <w:sz w:val="22"/>
          <w:szCs w:val="22"/>
        </w:rPr>
        <w:t>Le calcul est effectué selon la formule suivante :</w:t>
      </w:r>
    </w:p>
    <w:p w14:paraId="4C904A54" w14:textId="48035956" w:rsidR="00535DC5" w:rsidRDefault="00535DC5" w:rsidP="00FE3A41">
      <w:pPr>
        <w:jc w:val="both"/>
        <w:rPr>
          <w:rFonts w:ascii="PT Sans" w:hAnsi="PT Sans"/>
          <w:sz w:val="22"/>
          <w:szCs w:val="22"/>
        </w:rPr>
      </w:pPr>
    </w:p>
    <w:p w14:paraId="61B372B8" w14:textId="3349949B" w:rsidR="00FE3A41" w:rsidRPr="00FE3A41" w:rsidRDefault="00FE3A41" w:rsidP="00FE3A41">
      <w:pPr>
        <w:widowControl w:val="0"/>
        <w:autoSpaceDE w:val="0"/>
        <w:autoSpaceDN w:val="0"/>
        <w:spacing w:before="62" w:line="213" w:lineRule="exact"/>
        <w:ind w:left="3021"/>
        <w:rPr>
          <w:rFonts w:ascii="Cambria Math" w:eastAsia="Verdana" w:hAnsi="Verdana" w:cs="Verdana"/>
          <w:sz w:val="22"/>
          <w:szCs w:val="22"/>
        </w:rPr>
      </w:pPr>
      <w:r>
        <w:rPr>
          <w:rFonts w:ascii="Cambria Math" w:eastAsia="Verdana" w:hAnsi="Verdana" w:cs="Verdana"/>
          <w:sz w:val="22"/>
          <w:szCs w:val="22"/>
        </w:rPr>
        <w:t xml:space="preserve">                   </w:t>
      </w:r>
      <w:proofErr w:type="gramStart"/>
      <w:r w:rsidRPr="00FE3A41">
        <w:rPr>
          <w:rFonts w:ascii="Cambria Math" w:eastAsia="Verdana" w:hAnsi="Verdana" w:cs="Verdana"/>
          <w:sz w:val="22"/>
          <w:szCs w:val="22"/>
        </w:rPr>
        <w:t>prix</w:t>
      </w:r>
      <w:proofErr w:type="gramEnd"/>
      <w:r w:rsidRPr="00FE3A41">
        <w:rPr>
          <w:rFonts w:ascii="Cambria Math" w:eastAsia="Verdana" w:hAnsi="Verdana" w:cs="Verdana"/>
          <w:spacing w:val="-2"/>
          <w:sz w:val="22"/>
          <w:szCs w:val="22"/>
        </w:rPr>
        <w:t xml:space="preserve"> </w:t>
      </w:r>
      <w:r w:rsidRPr="00FE3A41">
        <w:rPr>
          <w:rFonts w:ascii="Cambria Math" w:eastAsia="Verdana" w:hAnsi="Verdana" w:cs="Verdana"/>
          <w:sz w:val="22"/>
          <w:szCs w:val="22"/>
        </w:rPr>
        <w:t>le</w:t>
      </w:r>
      <w:r w:rsidRPr="00FE3A41">
        <w:rPr>
          <w:rFonts w:ascii="Cambria Math" w:eastAsia="Verdana" w:hAnsi="Verdana" w:cs="Verdana"/>
          <w:spacing w:val="-3"/>
          <w:sz w:val="22"/>
          <w:szCs w:val="22"/>
        </w:rPr>
        <w:t xml:space="preserve"> </w:t>
      </w:r>
      <w:r w:rsidRPr="00FE3A41">
        <w:rPr>
          <w:rFonts w:ascii="Cambria Math" w:eastAsia="Verdana" w:hAnsi="Verdana" w:cs="Verdana"/>
          <w:sz w:val="22"/>
          <w:szCs w:val="22"/>
        </w:rPr>
        <w:t>plus</w:t>
      </w:r>
      <w:r w:rsidRPr="00FE3A41">
        <w:rPr>
          <w:rFonts w:ascii="Cambria Math" w:eastAsia="Verdana" w:hAnsi="Verdana" w:cs="Verdana"/>
          <w:spacing w:val="-2"/>
          <w:sz w:val="22"/>
          <w:szCs w:val="22"/>
        </w:rPr>
        <w:t xml:space="preserve"> </w:t>
      </w:r>
      <w:r w:rsidRPr="00FE3A41">
        <w:rPr>
          <w:rFonts w:ascii="Cambria Math" w:eastAsia="Verdana" w:hAnsi="Verdana" w:cs="Verdana"/>
          <w:spacing w:val="-5"/>
          <w:sz w:val="22"/>
          <w:szCs w:val="22"/>
        </w:rPr>
        <w:t>bas</w:t>
      </w:r>
    </w:p>
    <w:p w14:paraId="3C44EC6A" w14:textId="5DA21242" w:rsidR="00FE3A41" w:rsidRPr="00FE3A41" w:rsidRDefault="00CC70F1" w:rsidP="00FE3A41">
      <w:pPr>
        <w:widowControl w:val="0"/>
        <w:autoSpaceDE w:val="0"/>
        <w:autoSpaceDN w:val="0"/>
        <w:spacing w:line="158" w:lineRule="exact"/>
        <w:ind w:right="477"/>
        <w:rPr>
          <w:rFonts w:ascii="Cambria Math" w:eastAsia="Verdana" w:hAnsi="Verdana" w:cs="Verdana"/>
          <w:sz w:val="22"/>
          <w:szCs w:val="22"/>
        </w:rPr>
      </w:pPr>
      <w:r>
        <w:rPr>
          <w:noProof/>
        </w:rPr>
        <w:pict w14:anchorId="293B281E">
          <v:shapetype id="_x0000_t32" coordsize="21600,21600" o:spt="32" o:oned="t" path="m,l21600,21600e" filled="f">
            <v:path arrowok="t" fillok="f" o:connecttype="none"/>
            <o:lock v:ext="edit" shapetype="t"/>
          </v:shapetype>
          <v:shape id="_x0000_s2071" type="#_x0000_t32" style="position:absolute;margin-left:154.5pt;margin-top:3.95pt;width:166.5pt;height:.8pt;z-index:251680768" o:connectortype="straight" strokecolor="black [3213]" strokeweight="1.5pt"/>
        </w:pict>
      </w:r>
      <w:r>
        <w:rPr>
          <w:noProof/>
        </w:rPr>
        <w:pict w14:anchorId="5628F0EB">
          <v:shape id="Graphic 24" o:spid="_x0000_s2063" style="position:absolute;margin-left:200.8pt;margin-top:4.75pt;width:169.5pt;height:.75pt;z-index:251677696;visibility:visible;mso-wrap-style:square;mso-wrap-distance-left:0;mso-wrap-distance-top:0;mso-wrap-distance-right:0;mso-wrap-distance-bottom:0;mso-position-horizontal:absolute;mso-position-horizontal-relative:page;mso-position-vertical:absolute;mso-position-vertical-relative:text;v-text-anchor:top" coordsize="21526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" path="m2152141,l,,,9143r2152141,l2152141,xe" fillcolor="black" stroked="f">
            <v:path arrowok="t"/>
            <w10:wrap anchorx="page"/>
          </v:shape>
        </w:pict>
      </w:r>
      <w:r w:rsidR="00FE3A41">
        <w:rPr>
          <w:rFonts w:ascii="Cambria Math" w:eastAsia="Verdana" w:hAnsi="Verdana" w:cs="Verdana"/>
          <w:spacing w:val="-10"/>
          <w:w w:val="120"/>
          <w:sz w:val="22"/>
          <w:szCs w:val="22"/>
        </w:rPr>
        <w:t xml:space="preserve">                                                             </w:t>
      </w:r>
      <w:proofErr w:type="gramStart"/>
      <w:r w:rsidR="00FE3A41" w:rsidRPr="00FE3A41">
        <w:rPr>
          <w:rFonts w:ascii="Cambria Math" w:eastAsia="Verdana" w:hAnsi="Verdana" w:cs="Verdana"/>
          <w:spacing w:val="-10"/>
          <w:w w:val="120"/>
          <w:sz w:val="22"/>
          <w:szCs w:val="22"/>
        </w:rPr>
        <w:t>(</w:t>
      </w:r>
      <w:r w:rsidR="00FE3A41">
        <w:rPr>
          <w:rFonts w:ascii="Cambria Math" w:eastAsia="Verdana" w:hAnsi="Verdana" w:cs="Verdana"/>
          <w:spacing w:val="-10"/>
          <w:w w:val="120"/>
          <w:sz w:val="22"/>
          <w:szCs w:val="22"/>
        </w:rPr>
        <w:t xml:space="preserve">  </w:t>
      </w:r>
      <w:proofErr w:type="gramEnd"/>
      <w:r w:rsidR="00FE3A41">
        <w:rPr>
          <w:rFonts w:ascii="Cambria Math" w:eastAsia="Verdana" w:hAnsi="Verdana" w:cs="Verdana"/>
          <w:spacing w:val="-10"/>
          <w:w w:val="120"/>
          <w:sz w:val="22"/>
          <w:szCs w:val="22"/>
        </w:rPr>
        <w:t xml:space="preserve">                                                                  </w:t>
      </w:r>
      <w:proofErr w:type="gramStart"/>
      <w:r w:rsidR="00FE3A41">
        <w:rPr>
          <w:rFonts w:ascii="Cambria Math" w:eastAsia="Verdana" w:hAnsi="Verdana" w:cs="Verdana"/>
          <w:spacing w:val="-10"/>
          <w:w w:val="120"/>
          <w:sz w:val="22"/>
          <w:szCs w:val="22"/>
        </w:rPr>
        <w:t xml:space="preserve">  </w:t>
      </w:r>
      <w:r w:rsidR="00FE3A41" w:rsidRPr="00FE3A41">
        <w:rPr>
          <w:rFonts w:ascii="Cambria Math" w:eastAsia="Verdana" w:hAnsi="Verdana" w:cs="Verdana"/>
          <w:w w:val="105"/>
          <w:sz w:val="22"/>
          <w:szCs w:val="22"/>
        </w:rPr>
        <w:t>)</w:t>
      </w:r>
      <w:proofErr w:type="gramEnd"/>
      <w:r w:rsidR="00FE3A41" w:rsidRPr="00FE3A41">
        <w:rPr>
          <w:rFonts w:ascii="Cambria Math" w:eastAsia="Verdana" w:hAnsi="Verdana" w:cs="Verdana"/>
          <w:spacing w:val="33"/>
          <w:w w:val="105"/>
          <w:sz w:val="22"/>
          <w:szCs w:val="22"/>
        </w:rPr>
        <w:t xml:space="preserve"> </w:t>
      </w:r>
      <w:r w:rsidR="00FE3A41" w:rsidRPr="00FE3A41">
        <w:rPr>
          <w:rFonts w:ascii="Cambria Math" w:eastAsia="Verdana" w:hAnsi="Verdana" w:cs="Verdana"/>
          <w:w w:val="105"/>
          <w:sz w:val="22"/>
          <w:szCs w:val="22"/>
        </w:rPr>
        <w:t xml:space="preserve">x </w:t>
      </w:r>
      <w:r w:rsidR="00FE3A41" w:rsidRPr="00FE3A41">
        <w:rPr>
          <w:rFonts w:ascii="Cambria Math" w:eastAsia="Verdana" w:hAnsi="Verdana" w:cs="Verdana"/>
          <w:spacing w:val="-5"/>
          <w:w w:val="105"/>
          <w:sz w:val="18"/>
          <w:szCs w:val="18"/>
        </w:rPr>
        <w:t>40</w:t>
      </w:r>
    </w:p>
    <w:p w14:paraId="160F05C6" w14:textId="7E246220" w:rsidR="00535DC5" w:rsidRPr="00FE3A41" w:rsidRDefault="00FE3A41" w:rsidP="00FE3A41">
      <w:pPr>
        <w:widowControl w:val="0"/>
        <w:autoSpaceDE w:val="0"/>
        <w:autoSpaceDN w:val="0"/>
        <w:spacing w:line="203" w:lineRule="exact"/>
        <w:ind w:left="3024"/>
        <w:rPr>
          <w:rFonts w:ascii="Cambria Math" w:eastAsia="Verdana" w:hAnsi="Cambria Math" w:cs="Verdana"/>
          <w:sz w:val="22"/>
          <w:szCs w:val="22"/>
        </w:rPr>
      </w:pPr>
      <w:r>
        <w:rPr>
          <w:rFonts w:ascii="Cambria Math" w:eastAsia="Verdana" w:hAnsi="Cambria Math" w:cs="Verdana"/>
          <w:sz w:val="22"/>
          <w:szCs w:val="22"/>
        </w:rPr>
        <w:t xml:space="preserve"> </w:t>
      </w:r>
      <w:proofErr w:type="gramStart"/>
      <w:r w:rsidRPr="00FE3A41">
        <w:rPr>
          <w:rFonts w:ascii="Cambria Math" w:eastAsia="Verdana" w:hAnsi="Cambria Math" w:cs="Verdana"/>
          <w:sz w:val="22"/>
          <w:szCs w:val="22"/>
        </w:rPr>
        <w:t>prix</w:t>
      </w:r>
      <w:proofErr w:type="gramEnd"/>
      <w:r w:rsidRPr="00FE3A41">
        <w:rPr>
          <w:rFonts w:ascii="Cambria Math" w:eastAsia="Verdana" w:hAnsi="Cambria Math" w:cs="Verdana"/>
          <w:spacing w:val="-3"/>
          <w:sz w:val="22"/>
          <w:szCs w:val="22"/>
        </w:rPr>
        <w:t xml:space="preserve"> </w:t>
      </w:r>
      <w:r w:rsidRPr="00FE3A41">
        <w:rPr>
          <w:rFonts w:ascii="Cambria Math" w:eastAsia="Verdana" w:hAnsi="Cambria Math" w:cs="Verdana"/>
          <w:sz w:val="22"/>
          <w:szCs w:val="22"/>
        </w:rPr>
        <w:t>proposé</w:t>
      </w:r>
      <w:r w:rsidRPr="00FE3A41">
        <w:rPr>
          <w:rFonts w:ascii="Cambria Math" w:eastAsia="Verdana" w:hAnsi="Cambria Math" w:cs="Verdana"/>
          <w:spacing w:val="-4"/>
          <w:sz w:val="22"/>
          <w:szCs w:val="22"/>
        </w:rPr>
        <w:t xml:space="preserve"> </w:t>
      </w:r>
      <w:r w:rsidRPr="00FE3A41">
        <w:rPr>
          <w:rFonts w:ascii="Cambria Math" w:eastAsia="Verdana" w:hAnsi="Cambria Math" w:cs="Verdana"/>
          <w:sz w:val="22"/>
          <w:szCs w:val="22"/>
        </w:rPr>
        <w:t>par</w:t>
      </w:r>
      <w:r w:rsidRPr="00FE3A41">
        <w:rPr>
          <w:rFonts w:ascii="Cambria Math" w:eastAsia="Verdana" w:hAnsi="Cambria Math" w:cs="Verdana"/>
          <w:spacing w:val="-3"/>
          <w:sz w:val="22"/>
          <w:szCs w:val="22"/>
        </w:rPr>
        <w:t xml:space="preserve"> </w:t>
      </w:r>
      <w:r w:rsidRPr="00FE3A41">
        <w:rPr>
          <w:rFonts w:ascii="Cambria Math" w:eastAsia="Verdana" w:hAnsi="Cambria Math" w:cs="Verdana"/>
          <w:sz w:val="22"/>
          <w:szCs w:val="22"/>
        </w:rPr>
        <w:t>le</w:t>
      </w:r>
      <w:r w:rsidRPr="00FE3A41">
        <w:rPr>
          <w:rFonts w:ascii="Cambria Math" w:eastAsia="Verdana" w:hAnsi="Cambria Math" w:cs="Verdana"/>
          <w:spacing w:val="-2"/>
          <w:sz w:val="22"/>
          <w:szCs w:val="22"/>
        </w:rPr>
        <w:t xml:space="preserve"> </w:t>
      </w:r>
      <w:r>
        <w:rPr>
          <w:rFonts w:ascii="Cambria Math" w:eastAsia="Verdana" w:hAnsi="Cambria Math" w:cs="Verdana"/>
          <w:spacing w:val="-2"/>
          <w:sz w:val="22"/>
          <w:szCs w:val="22"/>
        </w:rPr>
        <w:t>soumissionnaire</w:t>
      </w:r>
    </w:p>
    <w:p w14:paraId="7648F50B" w14:textId="52D032F6" w:rsidR="00FE3A41" w:rsidRPr="006D45E2" w:rsidRDefault="006D45E2" w:rsidP="00B93AC4">
      <w:pPr>
        <w:spacing w:before="240"/>
        <w:jc w:val="both"/>
        <w:rPr>
          <w:rFonts w:ascii="PT Sans" w:hAnsi="PT Sans"/>
          <w:sz w:val="22"/>
          <w:szCs w:val="22"/>
        </w:rPr>
      </w:pPr>
      <w:r w:rsidRPr="006D45E2">
        <w:rPr>
          <w:rFonts w:ascii="PT Sans" w:hAnsi="PT Sans"/>
          <w:sz w:val="22"/>
          <w:szCs w:val="22"/>
        </w:rPr>
        <w:t xml:space="preserve">Le prix utilisé dans cette formule correspond au </w:t>
      </w:r>
      <w:r w:rsidR="00FE3A41">
        <w:rPr>
          <w:rFonts w:ascii="PT Sans" w:hAnsi="PT Sans"/>
          <w:sz w:val="22"/>
          <w:szCs w:val="22"/>
        </w:rPr>
        <w:t xml:space="preserve">montant </w:t>
      </w:r>
      <w:r w:rsidRPr="006D45E2">
        <w:rPr>
          <w:rFonts w:ascii="PT Sans" w:hAnsi="PT Sans"/>
          <w:sz w:val="22"/>
          <w:szCs w:val="22"/>
        </w:rPr>
        <w:t xml:space="preserve">total </w:t>
      </w:r>
      <w:r w:rsidR="00FE3A41">
        <w:rPr>
          <w:rFonts w:ascii="PT Sans" w:hAnsi="PT Sans"/>
          <w:sz w:val="22"/>
          <w:szCs w:val="22"/>
        </w:rPr>
        <w:t>indiqué dans l</w:t>
      </w:r>
      <w:r w:rsidR="00B93AC4">
        <w:rPr>
          <w:rFonts w:ascii="PT Sans" w:hAnsi="PT Sans"/>
          <w:sz w:val="22"/>
          <w:szCs w:val="22"/>
        </w:rPr>
        <w:t>e</w:t>
      </w:r>
      <w:r w:rsidR="00FE3A41">
        <w:rPr>
          <w:rFonts w:ascii="PT Sans" w:hAnsi="PT Sans"/>
          <w:sz w:val="22"/>
          <w:szCs w:val="22"/>
        </w:rPr>
        <w:t xml:space="preserve"> </w:t>
      </w:r>
      <w:r w:rsidR="00F11637">
        <w:rPr>
          <w:rFonts w:ascii="PT Sans" w:hAnsi="PT Sans"/>
          <w:sz w:val="22"/>
          <w:szCs w:val="22"/>
        </w:rPr>
        <w:t>BPU</w:t>
      </w:r>
      <w:r w:rsidR="00FE3A41">
        <w:rPr>
          <w:rFonts w:ascii="PT Sans" w:hAnsi="PT Sans"/>
          <w:sz w:val="22"/>
          <w:szCs w:val="22"/>
        </w:rPr>
        <w:t>/DQE du candidat.</w:t>
      </w:r>
    </w:p>
    <w:p w14:paraId="3B8E9E48" w14:textId="77777777" w:rsidR="006D45E2" w:rsidRDefault="006D45E2" w:rsidP="006D45E2">
      <w:pPr>
        <w:jc w:val="both"/>
        <w:rPr>
          <w:rFonts w:ascii="PT Sans" w:hAnsi="PT Sans"/>
          <w:sz w:val="22"/>
          <w:szCs w:val="22"/>
        </w:rPr>
      </w:pPr>
    </w:p>
    <w:p w14:paraId="1EA457AA" w14:textId="3C5E6004" w:rsidR="00FE3A41" w:rsidRPr="00B93AC4" w:rsidRDefault="00535DC5" w:rsidP="006D45E2">
      <w:pPr>
        <w:jc w:val="both"/>
        <w:rPr>
          <w:rFonts w:ascii="PT Sans" w:hAnsi="PT Sans"/>
          <w:b/>
          <w:bCs/>
          <w:sz w:val="22"/>
          <w:szCs w:val="22"/>
        </w:rPr>
      </w:pPr>
      <w:r w:rsidRPr="00B93AC4">
        <w:rPr>
          <w:rFonts w:ascii="PT Sans" w:hAnsi="PT Sans"/>
          <w:b/>
          <w:bCs/>
          <w:sz w:val="22"/>
          <w:szCs w:val="22"/>
        </w:rPr>
        <w:t xml:space="preserve">C – Critère </w:t>
      </w:r>
      <w:r w:rsidR="00B93AC4" w:rsidRPr="00B93AC4">
        <w:rPr>
          <w:rFonts w:ascii="PT Sans" w:hAnsi="PT Sans"/>
          <w:b/>
          <w:bCs/>
          <w:sz w:val="22"/>
          <w:szCs w:val="22"/>
        </w:rPr>
        <w:t>environnemental</w:t>
      </w:r>
      <w:r w:rsidRPr="00B93AC4">
        <w:rPr>
          <w:rFonts w:ascii="PT Sans" w:hAnsi="PT Sans"/>
          <w:b/>
          <w:bCs/>
          <w:sz w:val="22"/>
          <w:szCs w:val="22"/>
        </w:rPr>
        <w:t xml:space="preserve"> (1</w:t>
      </w:r>
      <w:r w:rsidR="00BF31F1" w:rsidRPr="00B93AC4">
        <w:rPr>
          <w:rFonts w:ascii="PT Sans" w:hAnsi="PT Sans"/>
          <w:b/>
          <w:bCs/>
          <w:sz w:val="22"/>
          <w:szCs w:val="22"/>
        </w:rPr>
        <w:t>5</w:t>
      </w:r>
      <w:r w:rsidRPr="00B93AC4">
        <w:rPr>
          <w:rFonts w:ascii="PT Sans" w:hAnsi="PT Sans"/>
          <w:b/>
          <w:bCs/>
          <w:sz w:val="22"/>
          <w:szCs w:val="22"/>
        </w:rPr>
        <w:t xml:space="preserve"> points)</w:t>
      </w:r>
    </w:p>
    <w:p w14:paraId="73800271" w14:textId="77777777" w:rsidR="00FE3A41" w:rsidRPr="00BF31F1" w:rsidRDefault="00FE3A41" w:rsidP="006D45E2">
      <w:pPr>
        <w:jc w:val="both"/>
        <w:rPr>
          <w:rFonts w:ascii="PT Sans" w:hAnsi="PT Sans"/>
          <w:sz w:val="22"/>
          <w:szCs w:val="22"/>
          <w:highlight w:val="yellow"/>
        </w:rPr>
      </w:pPr>
    </w:p>
    <w:tbl>
      <w:tblPr>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01"/>
        <w:gridCol w:w="1560"/>
      </w:tblGrid>
      <w:tr w:rsidR="00B93AC4" w:rsidRPr="006D45E2" w14:paraId="783E1916" w14:textId="77777777" w:rsidTr="00795D69">
        <w:trPr>
          <w:trHeight w:val="779"/>
        </w:trPr>
        <w:tc>
          <w:tcPr>
            <w:tcW w:w="8001" w:type="dxa"/>
            <w:shd w:val="clear" w:color="auto" w:fill="BFBFBF" w:themeFill="background1" w:themeFillShade="BF"/>
          </w:tcPr>
          <w:p w14:paraId="059D67B3" w14:textId="77777777" w:rsidR="00B93AC4" w:rsidRDefault="00B93AC4" w:rsidP="00795D69">
            <w:pPr>
              <w:jc w:val="center"/>
              <w:rPr>
                <w:rFonts w:ascii="PT Sans" w:hAnsi="PT Sans"/>
                <w:sz w:val="22"/>
                <w:szCs w:val="22"/>
              </w:rPr>
            </w:pPr>
            <w:bookmarkStart w:id="36" w:name="_bookmark24"/>
            <w:bookmarkEnd w:id="36"/>
          </w:p>
          <w:p w14:paraId="029FE06C" w14:textId="77777777" w:rsidR="00B93AC4" w:rsidRPr="006D45E2" w:rsidRDefault="00B93AC4" w:rsidP="00795D69">
            <w:pPr>
              <w:jc w:val="center"/>
              <w:rPr>
                <w:rFonts w:ascii="PT Sans" w:hAnsi="PT Sans"/>
                <w:sz w:val="22"/>
                <w:szCs w:val="22"/>
              </w:rPr>
            </w:pPr>
            <w:r w:rsidRPr="006D45E2">
              <w:rPr>
                <w:rFonts w:ascii="PT Sans" w:hAnsi="PT Sans"/>
                <w:sz w:val="22"/>
                <w:szCs w:val="22"/>
              </w:rPr>
              <w:t>Eléments analysés</w:t>
            </w:r>
          </w:p>
        </w:tc>
        <w:tc>
          <w:tcPr>
            <w:tcW w:w="1560" w:type="dxa"/>
            <w:shd w:val="clear" w:color="auto" w:fill="BFBFBF" w:themeFill="background1" w:themeFillShade="BF"/>
          </w:tcPr>
          <w:p w14:paraId="4A715105" w14:textId="77777777" w:rsidR="00B93AC4" w:rsidRPr="006D45E2" w:rsidRDefault="00B93AC4" w:rsidP="00795D69">
            <w:pPr>
              <w:jc w:val="center"/>
              <w:rPr>
                <w:rFonts w:ascii="PT Sans" w:hAnsi="PT Sans"/>
                <w:sz w:val="22"/>
                <w:szCs w:val="22"/>
              </w:rPr>
            </w:pPr>
            <w:r w:rsidRPr="006D45E2">
              <w:rPr>
                <w:rFonts w:ascii="PT Sans" w:hAnsi="PT Sans"/>
                <w:sz w:val="22"/>
                <w:szCs w:val="22"/>
              </w:rPr>
              <w:t>Nombre maximum de points</w:t>
            </w:r>
          </w:p>
        </w:tc>
      </w:tr>
      <w:tr w:rsidR="00B93AC4" w:rsidRPr="00B93AC4" w14:paraId="2BE0F14F" w14:textId="77777777" w:rsidTr="00BE020F">
        <w:trPr>
          <w:trHeight w:val="637"/>
        </w:trPr>
        <w:tc>
          <w:tcPr>
            <w:tcW w:w="8001" w:type="dxa"/>
            <w:vAlign w:val="center"/>
          </w:tcPr>
          <w:p w14:paraId="69FEEE3B" w14:textId="5D6E24B5" w:rsidR="00B93AC4" w:rsidRPr="00F11637" w:rsidRDefault="00BE020F" w:rsidP="00795D69">
            <w:pPr>
              <w:rPr>
                <w:rFonts w:ascii="PT Sans" w:hAnsi="PT Sans"/>
                <w:sz w:val="22"/>
                <w:szCs w:val="22"/>
              </w:rPr>
            </w:pPr>
            <w:r w:rsidRPr="00F11637">
              <w:rPr>
                <w:rFonts w:ascii="PT Sans" w:hAnsi="PT Sans"/>
                <w:sz w:val="22"/>
                <w:szCs w:val="22"/>
              </w:rPr>
              <w:t>1</w:t>
            </w:r>
            <w:r w:rsidR="00B93AC4" w:rsidRPr="00F11637">
              <w:rPr>
                <w:rFonts w:ascii="PT Sans" w:hAnsi="PT Sans"/>
                <w:sz w:val="22"/>
                <w:szCs w:val="22"/>
              </w:rPr>
              <w:t xml:space="preserve"> </w:t>
            </w:r>
            <w:r w:rsidR="001157E3" w:rsidRPr="00F11637">
              <w:rPr>
                <w:rFonts w:ascii="PT Sans" w:hAnsi="PT Sans"/>
                <w:sz w:val="22"/>
                <w:szCs w:val="22"/>
              </w:rPr>
              <w:t>–</w:t>
            </w:r>
            <w:r w:rsidR="00B93AC4" w:rsidRPr="00F11637">
              <w:rPr>
                <w:rFonts w:ascii="PT Sans" w:hAnsi="PT Sans"/>
                <w:sz w:val="22"/>
                <w:szCs w:val="22"/>
              </w:rPr>
              <w:t xml:space="preserve"> </w:t>
            </w:r>
            <w:r w:rsidR="001E2E99" w:rsidRPr="00F11637">
              <w:rPr>
                <w:rFonts w:ascii="PT Sans" w:hAnsi="PT Sans"/>
                <w:sz w:val="22"/>
                <w:szCs w:val="22"/>
              </w:rPr>
              <w:t>Déplacement du personnel</w:t>
            </w:r>
            <w:r w:rsidR="00F11637">
              <w:rPr>
                <w:rFonts w:ascii="PT Sans" w:hAnsi="PT Sans"/>
                <w:sz w:val="22"/>
                <w:szCs w:val="22"/>
              </w:rPr>
              <w:t xml:space="preserve">, </w:t>
            </w:r>
            <w:r w:rsidR="001E2E99" w:rsidRPr="00F11637">
              <w:rPr>
                <w:rFonts w:ascii="PT Sans" w:hAnsi="PT Sans"/>
                <w:sz w:val="22"/>
                <w:szCs w:val="22"/>
              </w:rPr>
              <w:t>émissions de gaz à effet de serre (GES)</w:t>
            </w:r>
            <w:r w:rsidR="00F11637">
              <w:rPr>
                <w:rFonts w:ascii="PT Sans" w:hAnsi="PT Sans"/>
                <w:sz w:val="22"/>
                <w:szCs w:val="22"/>
              </w:rPr>
              <w:t xml:space="preserve"> et matériels utilisés </w:t>
            </w:r>
          </w:p>
        </w:tc>
        <w:tc>
          <w:tcPr>
            <w:tcW w:w="1560" w:type="dxa"/>
            <w:vAlign w:val="center"/>
          </w:tcPr>
          <w:p w14:paraId="74062C5D" w14:textId="770CB14A" w:rsidR="00B93AC4" w:rsidRPr="00F11637" w:rsidRDefault="00BE020F" w:rsidP="00795D69">
            <w:pPr>
              <w:jc w:val="center"/>
              <w:rPr>
                <w:rFonts w:ascii="PT Sans" w:hAnsi="PT Sans"/>
                <w:sz w:val="22"/>
                <w:szCs w:val="22"/>
              </w:rPr>
            </w:pPr>
            <w:r w:rsidRPr="00F11637">
              <w:rPr>
                <w:rFonts w:ascii="PT Sans" w:hAnsi="PT Sans"/>
                <w:sz w:val="22"/>
                <w:szCs w:val="22"/>
              </w:rPr>
              <w:t>10</w:t>
            </w:r>
          </w:p>
        </w:tc>
      </w:tr>
      <w:tr w:rsidR="00BE020F" w:rsidRPr="00B93AC4" w14:paraId="23C6F28F" w14:textId="77777777" w:rsidTr="00BE020F">
        <w:trPr>
          <w:trHeight w:val="572"/>
        </w:trPr>
        <w:tc>
          <w:tcPr>
            <w:tcW w:w="8001" w:type="dxa"/>
            <w:vAlign w:val="center"/>
          </w:tcPr>
          <w:p w14:paraId="3CBFE9E2" w14:textId="6B78A044" w:rsidR="00BE020F" w:rsidRPr="00F11637" w:rsidRDefault="00BE020F" w:rsidP="00795D69">
            <w:pPr>
              <w:rPr>
                <w:rFonts w:ascii="PT Sans" w:hAnsi="PT Sans"/>
                <w:sz w:val="22"/>
                <w:szCs w:val="22"/>
              </w:rPr>
            </w:pPr>
            <w:r w:rsidRPr="00F11637">
              <w:rPr>
                <w:rFonts w:ascii="PT Sans" w:hAnsi="PT Sans"/>
                <w:sz w:val="22"/>
                <w:szCs w:val="22"/>
              </w:rPr>
              <w:t>2 – Gestion et valorisation des déchets</w:t>
            </w:r>
          </w:p>
        </w:tc>
        <w:tc>
          <w:tcPr>
            <w:tcW w:w="1560" w:type="dxa"/>
            <w:vAlign w:val="center"/>
          </w:tcPr>
          <w:p w14:paraId="297C61F6" w14:textId="0DA93F9A" w:rsidR="00BE020F" w:rsidRPr="00F11637" w:rsidRDefault="00BE020F" w:rsidP="00795D69">
            <w:pPr>
              <w:jc w:val="center"/>
              <w:rPr>
                <w:rFonts w:ascii="PT Sans" w:hAnsi="PT Sans"/>
                <w:sz w:val="22"/>
                <w:szCs w:val="22"/>
              </w:rPr>
            </w:pPr>
            <w:r w:rsidRPr="00F11637">
              <w:rPr>
                <w:rFonts w:ascii="PT Sans" w:hAnsi="PT Sans"/>
                <w:sz w:val="22"/>
                <w:szCs w:val="22"/>
              </w:rPr>
              <w:t>5</w:t>
            </w:r>
          </w:p>
        </w:tc>
      </w:tr>
    </w:tbl>
    <w:p w14:paraId="4E35462F" w14:textId="05B26AF1" w:rsidR="00637EFC" w:rsidRPr="006D45E2" w:rsidRDefault="00637EFC" w:rsidP="00637EFC">
      <w:pPr>
        <w:spacing w:before="240"/>
        <w:jc w:val="both"/>
        <w:rPr>
          <w:rFonts w:ascii="PT Sans" w:hAnsi="PT Sans"/>
          <w:sz w:val="22"/>
          <w:szCs w:val="22"/>
        </w:rPr>
      </w:pPr>
      <w:r w:rsidRPr="006D45E2">
        <w:rPr>
          <w:rFonts w:ascii="PT Sans" w:hAnsi="PT Sans"/>
          <w:sz w:val="22"/>
          <w:szCs w:val="22"/>
        </w:rPr>
        <w:t xml:space="preserve">La valeur </w:t>
      </w:r>
      <w:r>
        <w:rPr>
          <w:rFonts w:ascii="PT Sans" w:hAnsi="PT Sans"/>
          <w:sz w:val="22"/>
          <w:szCs w:val="22"/>
        </w:rPr>
        <w:t>environnementale</w:t>
      </w:r>
      <w:r w:rsidRPr="006D45E2">
        <w:rPr>
          <w:rFonts w:ascii="PT Sans" w:hAnsi="PT Sans"/>
          <w:sz w:val="22"/>
          <w:szCs w:val="22"/>
        </w:rPr>
        <w:t xml:space="preserve"> des offres sera évaluée à partir des éléments fournis dans le mémoire technique structuré selon le cadre obligatoire. Chaque rubrique du mémoire technique sera notée conformément à la grille d’évaluation détaillée dans le règlement de consultation.</w:t>
      </w:r>
    </w:p>
    <w:p w14:paraId="6CD26784" w14:textId="77777777" w:rsidR="00637EFC" w:rsidRPr="006D45E2" w:rsidRDefault="00637EFC" w:rsidP="00637EFC">
      <w:pPr>
        <w:jc w:val="both"/>
        <w:rPr>
          <w:rFonts w:ascii="PT Sans" w:hAnsi="PT Sans"/>
          <w:sz w:val="22"/>
          <w:szCs w:val="22"/>
        </w:rPr>
      </w:pPr>
    </w:p>
    <w:p w14:paraId="5EDA291D" w14:textId="71832278" w:rsidR="00637EFC" w:rsidRPr="006D45E2" w:rsidRDefault="00637EFC" w:rsidP="00637EFC">
      <w:pPr>
        <w:jc w:val="both"/>
        <w:rPr>
          <w:rFonts w:ascii="PT Sans" w:hAnsi="PT Sans"/>
          <w:sz w:val="22"/>
          <w:szCs w:val="22"/>
        </w:rPr>
      </w:pPr>
      <w:r w:rsidRPr="006D45E2">
        <w:rPr>
          <w:rFonts w:ascii="PT Sans" w:hAnsi="PT Sans"/>
          <w:sz w:val="22"/>
          <w:szCs w:val="22"/>
        </w:rPr>
        <w:t xml:space="preserve">Les candidats doivent veiller à répondre à toutes les sections du cadre de présentation pour permettre une évaluation complète et équitable de leur offre. L’absence d’éléments demandés ou des réponses insuffisantes pourra entraîner une baisse de la note attribuée à l’offre </w:t>
      </w:r>
      <w:r>
        <w:rPr>
          <w:rFonts w:ascii="PT Sans" w:hAnsi="PT Sans"/>
          <w:sz w:val="22"/>
          <w:szCs w:val="22"/>
        </w:rPr>
        <w:t>environnementale</w:t>
      </w:r>
      <w:r w:rsidRPr="006D45E2">
        <w:rPr>
          <w:rFonts w:ascii="PT Sans" w:hAnsi="PT Sans"/>
          <w:sz w:val="22"/>
          <w:szCs w:val="22"/>
        </w:rPr>
        <w:t>.</w:t>
      </w:r>
    </w:p>
    <w:p w14:paraId="7268289B" w14:textId="77777777" w:rsidR="00637EFC" w:rsidRPr="006D45E2" w:rsidRDefault="00637EFC" w:rsidP="00637EFC">
      <w:pPr>
        <w:jc w:val="both"/>
        <w:rPr>
          <w:rFonts w:ascii="PT Sans" w:hAnsi="PT Sans"/>
          <w:sz w:val="22"/>
          <w:szCs w:val="22"/>
        </w:rPr>
      </w:pPr>
    </w:p>
    <w:p w14:paraId="20EAB1CE" w14:textId="77777777" w:rsidR="00637EFC" w:rsidRPr="006D45E2" w:rsidRDefault="00637EFC" w:rsidP="00637EFC">
      <w:pPr>
        <w:jc w:val="both"/>
        <w:rPr>
          <w:rFonts w:ascii="PT Sans" w:hAnsi="PT Sans"/>
          <w:sz w:val="22"/>
          <w:szCs w:val="22"/>
        </w:rPr>
      </w:pPr>
      <w:r w:rsidRPr="006D45E2">
        <w:rPr>
          <w:rFonts w:ascii="PT Sans" w:hAnsi="PT Sans"/>
          <w:sz w:val="22"/>
          <w:szCs w:val="22"/>
        </w:rPr>
        <w:t>Le respect de ce cadre structurant garantit une analyse comparative objective et transparente.</w:t>
      </w:r>
    </w:p>
    <w:p w14:paraId="66B3EA19" w14:textId="77777777" w:rsidR="00637EFC" w:rsidRPr="006D45E2" w:rsidRDefault="00637EFC" w:rsidP="00637EFC">
      <w:pPr>
        <w:jc w:val="both"/>
        <w:rPr>
          <w:rFonts w:ascii="PT Sans" w:hAnsi="PT Sans"/>
          <w:sz w:val="22"/>
          <w:szCs w:val="22"/>
        </w:rPr>
      </w:pPr>
    </w:p>
    <w:p w14:paraId="2F2403AB" w14:textId="7C7E226B" w:rsidR="00FE3A41" w:rsidRDefault="00637EFC" w:rsidP="00637EFC">
      <w:pPr>
        <w:jc w:val="both"/>
        <w:rPr>
          <w:rFonts w:ascii="PT Sans" w:hAnsi="PT Sans"/>
          <w:sz w:val="22"/>
          <w:szCs w:val="22"/>
        </w:rPr>
      </w:pPr>
      <w:r w:rsidRPr="006D45E2">
        <w:rPr>
          <w:rFonts w:ascii="PT Sans" w:hAnsi="PT Sans"/>
          <w:sz w:val="22"/>
          <w:szCs w:val="22"/>
        </w:rPr>
        <w:t>Le cadre de mémoire technique fourni par la Vill</w:t>
      </w:r>
      <w:r>
        <w:rPr>
          <w:rFonts w:ascii="PT Sans" w:hAnsi="PT Sans"/>
          <w:sz w:val="22"/>
          <w:szCs w:val="22"/>
        </w:rPr>
        <w:t>e de Montlouis-sur-Loire</w:t>
      </w:r>
      <w:r w:rsidRPr="006D45E2">
        <w:rPr>
          <w:rFonts w:ascii="PT Sans" w:hAnsi="PT Sans"/>
          <w:sz w:val="22"/>
          <w:szCs w:val="22"/>
        </w:rPr>
        <w:t xml:space="preserve"> est obligatoire et devra être respecté. Toute offre ne respectant pas cette structuration pourra être déclarée irrégulière.</w:t>
      </w:r>
    </w:p>
    <w:p w14:paraId="441BF059" w14:textId="77777777" w:rsidR="00637EFC" w:rsidRDefault="00637EFC" w:rsidP="006D45E2">
      <w:pPr>
        <w:jc w:val="both"/>
        <w:rPr>
          <w:rFonts w:ascii="PT Sans" w:hAnsi="PT Sans"/>
          <w:sz w:val="22"/>
          <w:szCs w:val="22"/>
        </w:rPr>
      </w:pPr>
    </w:p>
    <w:p w14:paraId="043D4371" w14:textId="4189E00B" w:rsidR="00FE3A41" w:rsidRDefault="00FE3A41" w:rsidP="00FE3A41">
      <w:pPr>
        <w:pStyle w:val="Titre2"/>
      </w:pPr>
      <w:bookmarkStart w:id="37" w:name="_Toc210037622"/>
      <w:r>
        <w:t>7.3 - Suite à donner à la consultation</w:t>
      </w:r>
      <w:bookmarkEnd w:id="37"/>
    </w:p>
    <w:p w14:paraId="701C3710" w14:textId="13AD8E6A" w:rsidR="006D45E2" w:rsidRPr="006D45E2" w:rsidRDefault="006D45E2" w:rsidP="00BF31F1">
      <w:pPr>
        <w:spacing w:before="240"/>
        <w:jc w:val="both"/>
        <w:rPr>
          <w:rFonts w:ascii="PT Sans" w:hAnsi="PT Sans"/>
          <w:sz w:val="22"/>
          <w:szCs w:val="22"/>
        </w:rPr>
      </w:pPr>
      <w:r w:rsidRPr="006D45E2">
        <w:rPr>
          <w:rFonts w:ascii="PT Sans" w:hAnsi="PT Sans"/>
          <w:sz w:val="22"/>
          <w:szCs w:val="22"/>
        </w:rPr>
        <w:t>Après examen des offres, le pouvoir adjudicateur engagera des négociations avec tous les candidats sélectionnés. Toutefois, le pouvoir adjudicateur se réserve la possibilité d'attribuer le marché sur la base des offres initiales, sans négociation.</w:t>
      </w:r>
    </w:p>
    <w:p w14:paraId="42F42C0C" w14:textId="77777777" w:rsidR="00FE3A41" w:rsidRDefault="00FE3A41" w:rsidP="006D45E2">
      <w:pPr>
        <w:jc w:val="both"/>
        <w:rPr>
          <w:rFonts w:ascii="PT Sans" w:hAnsi="PT Sans"/>
          <w:sz w:val="22"/>
          <w:szCs w:val="22"/>
        </w:rPr>
      </w:pPr>
    </w:p>
    <w:p w14:paraId="05795E06" w14:textId="3CF5F63C" w:rsidR="006D45E2" w:rsidRPr="006D45E2" w:rsidRDefault="006D45E2" w:rsidP="006D45E2">
      <w:pPr>
        <w:jc w:val="both"/>
        <w:rPr>
          <w:rFonts w:ascii="PT Sans" w:hAnsi="PT Sans"/>
          <w:sz w:val="22"/>
          <w:szCs w:val="22"/>
        </w:rPr>
      </w:pPr>
      <w:r w:rsidRPr="006D45E2">
        <w:rPr>
          <w:rFonts w:ascii="PT Sans" w:hAnsi="PT Sans"/>
          <w:sz w:val="22"/>
          <w:szCs w:val="22"/>
        </w:rPr>
        <w:t>L'offre la mieux classée sera donc retenue à titre provisoire en attendant que le ou les candidats produisent les certificats et attestations des articles R. 2143-6 à R. 2143-10 du Code de la commande publique :</w:t>
      </w:r>
    </w:p>
    <w:p w14:paraId="1C18AD60" w14:textId="77777777"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L'attestation de régularité fiscale (ou équivalent) ;</w:t>
      </w:r>
    </w:p>
    <w:p w14:paraId="79C00141" w14:textId="77777777"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L’attestation de vigilance URSSAF de moins de 3 mois (ou équivalent) ;</w:t>
      </w:r>
    </w:p>
    <w:p w14:paraId="55FD2275" w14:textId="43940ED9"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Un relevé d'identité bancaire (RIB) ou postal (RIP) à jour correspondant aux indications portées sur</w:t>
      </w:r>
      <w:r w:rsidR="00FE3A41">
        <w:rPr>
          <w:rFonts w:ascii="PT Sans" w:hAnsi="PT Sans"/>
          <w:sz w:val="22"/>
          <w:szCs w:val="22"/>
        </w:rPr>
        <w:t xml:space="preserve"> </w:t>
      </w:r>
      <w:r w:rsidRPr="006D45E2">
        <w:rPr>
          <w:rFonts w:ascii="PT Sans" w:hAnsi="PT Sans"/>
          <w:sz w:val="22"/>
          <w:szCs w:val="22"/>
        </w:rPr>
        <w:t>l'acte d'engagement ;</w:t>
      </w:r>
    </w:p>
    <w:p w14:paraId="6B1FC87B" w14:textId="77777777" w:rsidR="006D45E2" w:rsidRPr="006D45E2" w:rsidRDefault="006D45E2" w:rsidP="006D45E2">
      <w:pPr>
        <w:numPr>
          <w:ilvl w:val="0"/>
          <w:numId w:val="7"/>
        </w:numPr>
        <w:jc w:val="both"/>
        <w:rPr>
          <w:rFonts w:ascii="PT Sans" w:hAnsi="PT Sans"/>
          <w:sz w:val="22"/>
          <w:szCs w:val="22"/>
        </w:rPr>
      </w:pPr>
      <w:r w:rsidRPr="006D45E2">
        <w:rPr>
          <w:rFonts w:ascii="PT Sans" w:hAnsi="PT Sans"/>
          <w:sz w:val="22"/>
          <w:szCs w:val="22"/>
        </w:rPr>
        <w:t>Un extrait K-bis (ou équivalent).</w:t>
      </w:r>
    </w:p>
    <w:p w14:paraId="0287A639" w14:textId="4FD359FC" w:rsidR="0020644C" w:rsidRDefault="006D45E2" w:rsidP="00912618">
      <w:pPr>
        <w:jc w:val="both"/>
        <w:rPr>
          <w:rFonts w:ascii="PT Sans" w:hAnsi="PT Sans"/>
          <w:sz w:val="22"/>
          <w:szCs w:val="22"/>
        </w:rPr>
      </w:pPr>
      <w:r w:rsidRPr="006D45E2">
        <w:rPr>
          <w:rFonts w:ascii="PT Sans" w:hAnsi="PT Sans"/>
          <w:sz w:val="22"/>
          <w:szCs w:val="22"/>
        </w:rPr>
        <w:lastRenderedPageBreak/>
        <w:t>Le délai imparti par le pouvoir adjudicateur pour remettre ces documents ne pourra être supérieur à 10 jours.</w:t>
      </w:r>
    </w:p>
    <w:p w14:paraId="0AD6FF5F" w14:textId="77777777" w:rsidR="006D45E2" w:rsidRPr="00467197" w:rsidRDefault="006D45E2" w:rsidP="00323A7B">
      <w:pPr>
        <w:rPr>
          <w:rFonts w:ascii="PT Sans" w:hAnsi="PT Sans"/>
          <w:sz w:val="22"/>
          <w:szCs w:val="22"/>
        </w:rPr>
      </w:pPr>
    </w:p>
    <w:p w14:paraId="4AD0A648" w14:textId="105DFA4B" w:rsidR="00446A7E" w:rsidRPr="00467197" w:rsidRDefault="009F653E" w:rsidP="005B24A0">
      <w:pPr>
        <w:pStyle w:val="Titre1"/>
      </w:pPr>
      <w:bookmarkStart w:id="38" w:name="ArtL1_AE-3-A14"/>
      <w:bookmarkStart w:id="39" w:name="_Toc210037623"/>
      <w:bookmarkEnd w:id="38"/>
      <w:r w:rsidRPr="00467197">
        <w:t>8</w:t>
      </w:r>
      <w:r w:rsidR="00B56D64" w:rsidRPr="00467197">
        <w:t xml:space="preserve"> </w:t>
      </w:r>
      <w:r w:rsidR="005B24A0" w:rsidRPr="00467197">
        <w:t>-</w:t>
      </w:r>
      <w:r w:rsidR="00B56D64" w:rsidRPr="00467197">
        <w:t xml:space="preserve"> </w:t>
      </w:r>
      <w:r w:rsidR="005B24A0" w:rsidRPr="00467197">
        <w:t>Renseignements complémentaires</w:t>
      </w:r>
      <w:bookmarkEnd w:id="39"/>
    </w:p>
    <w:p w14:paraId="7424873B" w14:textId="77777777" w:rsidR="00082084" w:rsidRDefault="00082084" w:rsidP="00BF31F1">
      <w:pPr>
        <w:pStyle w:val="style1010"/>
        <w:spacing w:before="240" w:line="270" w:lineRule="exact"/>
        <w:ind w:right="20"/>
        <w:jc w:val="both"/>
        <w:rPr>
          <w:rFonts w:ascii="PT Sans" w:hAnsi="PT Sans"/>
          <w:color w:val="000000"/>
          <w:lang w:val="fr-FR"/>
        </w:rPr>
      </w:pPr>
      <w:r w:rsidRPr="00082084">
        <w:rPr>
          <w:rFonts w:ascii="PT Sans" w:hAnsi="PT Sans"/>
          <w:color w:val="000000"/>
          <w:lang w:val="fr-FR"/>
        </w:rPr>
        <w:t xml:space="preserve">Pour tout renseignement complémentaire concernant cette consultation, les candidats transmettent impérativement leur demande par l'intermédiaire </w:t>
      </w:r>
      <w:r>
        <w:rPr>
          <w:rFonts w:ascii="PT Sans" w:hAnsi="PT Sans"/>
          <w:color w:val="000000"/>
          <w:lang w:val="fr-FR"/>
        </w:rPr>
        <w:t xml:space="preserve">de la messagerie sécurisée </w:t>
      </w:r>
      <w:r w:rsidRPr="00082084">
        <w:rPr>
          <w:rFonts w:ascii="PT Sans" w:hAnsi="PT Sans"/>
          <w:color w:val="000000"/>
          <w:lang w:val="fr-FR"/>
        </w:rPr>
        <w:t>du profil d'acheteur du pouvoir adjudicateur, dont l'adresse URL est la suivante :</w:t>
      </w:r>
    </w:p>
    <w:p w14:paraId="13A9AD19" w14:textId="77777777" w:rsidR="00082084" w:rsidRDefault="00082084" w:rsidP="00082084">
      <w:pPr>
        <w:pStyle w:val="style1010"/>
        <w:spacing w:line="270" w:lineRule="exact"/>
        <w:ind w:right="20"/>
        <w:jc w:val="center"/>
        <w:rPr>
          <w:rFonts w:ascii="PT Sans" w:hAnsi="PT Sans"/>
          <w:color w:val="000000"/>
          <w:lang w:val="fr-FR"/>
        </w:rPr>
      </w:pPr>
    </w:p>
    <w:p w14:paraId="003AB140" w14:textId="7600B196" w:rsidR="00082084" w:rsidRPr="00082084" w:rsidRDefault="00082084" w:rsidP="00082084">
      <w:pPr>
        <w:pStyle w:val="style1010"/>
        <w:spacing w:line="270" w:lineRule="exact"/>
        <w:ind w:right="20"/>
        <w:jc w:val="center"/>
        <w:rPr>
          <w:rFonts w:ascii="PT Sans" w:hAnsi="PT Sans"/>
          <w:color w:val="000000"/>
          <w:lang w:val="fr-FR"/>
        </w:rPr>
      </w:pPr>
      <w:r w:rsidRPr="00082084">
        <w:rPr>
          <w:rFonts w:ascii="PT Sans" w:hAnsi="PT Sans"/>
          <w:color w:val="000000"/>
          <w:lang w:val="fr-FR"/>
        </w:rPr>
        <w:t>https://webmarche.solaere.recia.fr/entreprise</w:t>
      </w:r>
    </w:p>
    <w:p w14:paraId="66AE927B" w14:textId="77777777" w:rsidR="00082084" w:rsidRPr="00082084" w:rsidRDefault="00082084" w:rsidP="00082084">
      <w:pPr>
        <w:pStyle w:val="style1010"/>
        <w:spacing w:line="270" w:lineRule="exact"/>
        <w:ind w:right="20"/>
        <w:jc w:val="both"/>
        <w:rPr>
          <w:rFonts w:ascii="PT Sans" w:hAnsi="PT Sans"/>
          <w:color w:val="000000"/>
          <w:lang w:val="fr-FR"/>
        </w:rPr>
      </w:pPr>
    </w:p>
    <w:p w14:paraId="43E53248" w14:textId="77777777" w:rsidR="00082084" w:rsidRDefault="00082084" w:rsidP="00B93AC4">
      <w:pPr>
        <w:pStyle w:val="style1010"/>
        <w:spacing w:after="240" w:line="270" w:lineRule="exact"/>
        <w:ind w:right="20"/>
        <w:jc w:val="both"/>
        <w:rPr>
          <w:rFonts w:ascii="PT Sans" w:hAnsi="PT Sans"/>
          <w:color w:val="000000"/>
          <w:lang w:val="fr-FR"/>
        </w:rPr>
      </w:pPr>
      <w:r w:rsidRPr="00082084">
        <w:rPr>
          <w:rFonts w:ascii="PT Sans" w:hAnsi="PT Sans"/>
          <w:color w:val="000000"/>
          <w:lang w:val="fr-FR"/>
        </w:rPr>
        <w:t>Cette demande doit intervenir au plus tard 7 jours avant la date limite de remise des plis.</w:t>
      </w:r>
    </w:p>
    <w:p w14:paraId="544932F7" w14:textId="1D543E42" w:rsidR="00082084" w:rsidRDefault="00082084" w:rsidP="00082084">
      <w:pPr>
        <w:pStyle w:val="style1010"/>
        <w:spacing w:line="270" w:lineRule="exact"/>
        <w:ind w:right="20"/>
        <w:jc w:val="both"/>
        <w:rPr>
          <w:rFonts w:ascii="PT Sans" w:hAnsi="PT Sans"/>
          <w:color w:val="000000"/>
          <w:lang w:val="fr-FR"/>
        </w:rPr>
      </w:pPr>
      <w:r w:rsidRPr="00082084">
        <w:rPr>
          <w:rFonts w:ascii="PT Sans" w:hAnsi="PT Sans"/>
          <w:color w:val="000000"/>
          <w:lang w:val="fr-FR"/>
        </w:rPr>
        <w:t>Une réponse sera alors adressée, à toutes les entreprises ayant retiré le dossier ou l'ayant téléchargé après identification, 5 jours au plus tard avant la date limite de remise des plis.</w:t>
      </w:r>
    </w:p>
    <w:p w14:paraId="7609F386" w14:textId="77777777" w:rsidR="00082084" w:rsidRDefault="00082084" w:rsidP="003D0EFD">
      <w:pPr>
        <w:pStyle w:val="style1010"/>
        <w:spacing w:line="270" w:lineRule="exact"/>
        <w:ind w:right="20"/>
        <w:jc w:val="both"/>
        <w:rPr>
          <w:rFonts w:ascii="PT Sans" w:hAnsi="PT Sans"/>
          <w:color w:val="000000"/>
          <w:lang w:val="fr-FR"/>
        </w:rPr>
      </w:pPr>
    </w:p>
    <w:tbl>
      <w:tblPr>
        <w:tblW w:w="9720" w:type="dxa"/>
        <w:tblInd w:w="66" w:type="dxa"/>
        <w:tblLayout w:type="fixed"/>
        <w:tblCellMar>
          <w:left w:w="70" w:type="dxa"/>
          <w:right w:w="70" w:type="dxa"/>
        </w:tblCellMar>
        <w:tblLook w:val="04A0" w:firstRow="1" w:lastRow="0" w:firstColumn="1" w:lastColumn="0" w:noHBand="0" w:noVBand="1"/>
      </w:tblPr>
      <w:tblGrid>
        <w:gridCol w:w="2413"/>
        <w:gridCol w:w="7307"/>
      </w:tblGrid>
      <w:tr w:rsidR="00082084" w:rsidRPr="00082084" w14:paraId="612682CB" w14:textId="77777777" w:rsidTr="00BF31F1">
        <w:trPr>
          <w:trHeight w:val="1098"/>
        </w:trPr>
        <w:tc>
          <w:tcPr>
            <w:tcW w:w="2414" w:type="dxa"/>
            <w:tcBorders>
              <w:top w:val="single" w:sz="4" w:space="0" w:color="000000"/>
              <w:left w:val="single" w:sz="4" w:space="0" w:color="000000"/>
              <w:bottom w:val="single" w:sz="4" w:space="0" w:color="000000"/>
              <w:right w:val="nil"/>
            </w:tcBorders>
            <w:vAlign w:val="center"/>
          </w:tcPr>
          <w:p w14:paraId="7ECC69EE" w14:textId="77777777" w:rsidR="00082084" w:rsidRPr="00BF31F1" w:rsidRDefault="00082084" w:rsidP="00BF31F1">
            <w:pPr>
              <w:widowControl w:val="0"/>
              <w:suppressAutoHyphens/>
              <w:autoSpaceDE w:val="0"/>
              <w:snapToGrid w:val="0"/>
              <w:spacing w:before="60"/>
              <w:jc w:val="center"/>
              <w:rPr>
                <w:rFonts w:ascii="PT Sans" w:hAnsi="PT Sans" w:cs="Arial Narrow"/>
                <w:sz w:val="22"/>
                <w:szCs w:val="22"/>
                <w:lang w:eastAsia="ar-SA"/>
              </w:rPr>
            </w:pPr>
            <w:r w:rsidRPr="00BF31F1">
              <w:rPr>
                <w:rFonts w:ascii="PT Sans" w:hAnsi="PT Sans" w:cs="Arial Narrow"/>
                <w:sz w:val="22"/>
                <w:szCs w:val="22"/>
                <w:lang w:eastAsia="ar-SA"/>
              </w:rPr>
              <w:t>Renseignements techniques</w:t>
            </w:r>
          </w:p>
        </w:tc>
        <w:tc>
          <w:tcPr>
            <w:tcW w:w="7309" w:type="dxa"/>
            <w:tcBorders>
              <w:top w:val="single" w:sz="4" w:space="0" w:color="000000"/>
              <w:left w:val="single" w:sz="4" w:space="0" w:color="000000"/>
              <w:bottom w:val="single" w:sz="4" w:space="0" w:color="000000"/>
              <w:right w:val="single" w:sz="4" w:space="0" w:color="000000"/>
            </w:tcBorders>
            <w:vAlign w:val="center"/>
            <w:hideMark/>
          </w:tcPr>
          <w:p w14:paraId="4F6BE152" w14:textId="0B4C70DD" w:rsidR="00082084" w:rsidRPr="00BF31F1" w:rsidRDefault="00BF31F1" w:rsidP="00082084">
            <w:pPr>
              <w:suppressAutoHyphens/>
              <w:autoSpaceDE w:val="0"/>
              <w:snapToGrid w:val="0"/>
              <w:spacing w:after="120"/>
              <w:ind w:left="15" w:hanging="15"/>
              <w:jc w:val="center"/>
              <w:rPr>
                <w:rFonts w:ascii="PT Sans" w:hAnsi="PT Sans" w:cs="Arial Narrow"/>
                <w:sz w:val="22"/>
                <w:szCs w:val="22"/>
                <w:lang w:eastAsia="ar-SA"/>
              </w:rPr>
            </w:pPr>
            <w:r>
              <w:rPr>
                <w:rFonts w:ascii="PT Sans" w:hAnsi="PT Sans" w:cs="Arial Narrow"/>
                <w:sz w:val="22"/>
                <w:szCs w:val="22"/>
                <w:lang w:eastAsia="ar-SA"/>
              </w:rPr>
              <w:t>Jacky PROUST</w:t>
            </w:r>
            <w:r w:rsidR="00D8536B">
              <w:rPr>
                <w:rFonts w:ascii="PT Sans" w:hAnsi="PT Sans" w:cs="Arial Narrow"/>
                <w:sz w:val="22"/>
                <w:szCs w:val="22"/>
                <w:lang w:eastAsia="ar-SA"/>
              </w:rPr>
              <w:t xml:space="preserve"> - </w:t>
            </w:r>
            <w:r w:rsidR="00082084" w:rsidRPr="00BF31F1">
              <w:rPr>
                <w:rFonts w:ascii="PT Sans" w:hAnsi="PT Sans" w:cs="Arial Narrow"/>
                <w:sz w:val="22"/>
                <w:szCs w:val="22"/>
                <w:lang w:eastAsia="ar-SA"/>
              </w:rPr>
              <w:t xml:space="preserve">Responsable du Service </w:t>
            </w:r>
            <w:r>
              <w:rPr>
                <w:rFonts w:ascii="PT Sans" w:hAnsi="PT Sans" w:cs="Arial Narrow"/>
                <w:sz w:val="22"/>
                <w:szCs w:val="22"/>
                <w:lang w:eastAsia="ar-SA"/>
              </w:rPr>
              <w:t>Parc et Jardins</w:t>
            </w:r>
          </w:p>
          <w:p w14:paraId="0386B04F" w14:textId="21A62928" w:rsidR="00082084" w:rsidRPr="00BF31F1" w:rsidRDefault="00082084" w:rsidP="00082084">
            <w:pPr>
              <w:suppressAutoHyphens/>
              <w:autoSpaceDE w:val="0"/>
              <w:snapToGrid w:val="0"/>
              <w:spacing w:after="120"/>
              <w:ind w:left="15" w:hanging="15"/>
              <w:jc w:val="center"/>
              <w:rPr>
                <w:rFonts w:ascii="PT Sans" w:hAnsi="PT Sans" w:cs="Arial Narrow"/>
                <w:sz w:val="22"/>
                <w:szCs w:val="22"/>
                <w:lang w:eastAsia="ar-SA"/>
              </w:rPr>
            </w:pPr>
            <w:r w:rsidRPr="00BF31F1">
              <w:rPr>
                <w:rFonts w:ascii="PT Sans" w:hAnsi="PT Sans" w:cs="Arial Narrow"/>
                <w:sz w:val="22"/>
                <w:szCs w:val="22"/>
                <w:lang w:eastAsia="ar-SA"/>
              </w:rPr>
              <w:t>Tél : 02.47.45.85.</w:t>
            </w:r>
            <w:r w:rsidR="00BF31F1">
              <w:rPr>
                <w:rFonts w:ascii="PT Sans" w:hAnsi="PT Sans" w:cs="Arial Narrow"/>
                <w:sz w:val="22"/>
                <w:szCs w:val="22"/>
                <w:lang w:eastAsia="ar-SA"/>
              </w:rPr>
              <w:t>85</w:t>
            </w:r>
            <w:r w:rsidRPr="00BF31F1">
              <w:rPr>
                <w:rFonts w:ascii="PT Sans" w:hAnsi="PT Sans" w:cs="Arial Narrow"/>
                <w:sz w:val="22"/>
                <w:szCs w:val="22"/>
                <w:lang w:eastAsia="ar-SA"/>
              </w:rPr>
              <w:t xml:space="preserve"> / Courriel : </w:t>
            </w:r>
            <w:r w:rsidR="00D8536B">
              <w:rPr>
                <w:rFonts w:ascii="PT Sans" w:hAnsi="PT Sans" w:cs="Arial Narrow"/>
                <w:sz w:val="22"/>
                <w:szCs w:val="22"/>
                <w:lang w:eastAsia="ar-SA"/>
              </w:rPr>
              <w:t>parcsjardins</w:t>
            </w:r>
            <w:r w:rsidRPr="00BF31F1">
              <w:rPr>
                <w:rFonts w:ascii="PT Sans" w:hAnsi="PT Sans" w:cs="Arial Narrow"/>
                <w:sz w:val="22"/>
                <w:szCs w:val="22"/>
                <w:lang w:eastAsia="ar-SA"/>
              </w:rPr>
              <w:t>@ville-montlouis-loire.fr</w:t>
            </w:r>
          </w:p>
        </w:tc>
      </w:tr>
      <w:tr w:rsidR="00082084" w:rsidRPr="00082084" w14:paraId="2E0BB831" w14:textId="77777777" w:rsidTr="00BF31F1">
        <w:trPr>
          <w:trHeight w:val="988"/>
        </w:trPr>
        <w:tc>
          <w:tcPr>
            <w:tcW w:w="2414" w:type="dxa"/>
            <w:tcBorders>
              <w:top w:val="nil"/>
              <w:left w:val="single" w:sz="4" w:space="0" w:color="000000"/>
              <w:bottom w:val="single" w:sz="4" w:space="0" w:color="000000"/>
              <w:right w:val="nil"/>
            </w:tcBorders>
            <w:vAlign w:val="center"/>
          </w:tcPr>
          <w:p w14:paraId="1AE460EB" w14:textId="77777777" w:rsidR="00082084" w:rsidRPr="00BF31F1" w:rsidRDefault="00082084" w:rsidP="00BF31F1">
            <w:pPr>
              <w:widowControl w:val="0"/>
              <w:suppressAutoHyphens/>
              <w:autoSpaceDE w:val="0"/>
              <w:snapToGrid w:val="0"/>
              <w:spacing w:before="60"/>
              <w:jc w:val="center"/>
              <w:rPr>
                <w:rFonts w:ascii="PT Sans" w:hAnsi="PT Sans" w:cs="Arial Narrow"/>
                <w:sz w:val="22"/>
                <w:szCs w:val="22"/>
                <w:lang w:eastAsia="ar-SA"/>
              </w:rPr>
            </w:pPr>
            <w:r w:rsidRPr="00BF31F1">
              <w:rPr>
                <w:rFonts w:ascii="PT Sans" w:hAnsi="PT Sans" w:cs="Arial Narrow"/>
                <w:sz w:val="22"/>
                <w:szCs w:val="22"/>
                <w:lang w:eastAsia="ar-SA"/>
              </w:rPr>
              <w:t>Renseignements administratifs</w:t>
            </w:r>
          </w:p>
        </w:tc>
        <w:tc>
          <w:tcPr>
            <w:tcW w:w="7309" w:type="dxa"/>
            <w:tcBorders>
              <w:top w:val="nil"/>
              <w:left w:val="single" w:sz="4" w:space="0" w:color="000000"/>
              <w:bottom w:val="single" w:sz="4" w:space="0" w:color="000000"/>
              <w:right w:val="single" w:sz="4" w:space="0" w:color="000000"/>
            </w:tcBorders>
            <w:vAlign w:val="center"/>
            <w:hideMark/>
          </w:tcPr>
          <w:p w14:paraId="4666E90B" w14:textId="4158A61B" w:rsidR="00082084" w:rsidRPr="00BF31F1" w:rsidRDefault="00BF31F1" w:rsidP="00082084">
            <w:pPr>
              <w:suppressAutoHyphens/>
              <w:autoSpaceDE w:val="0"/>
              <w:snapToGrid w:val="0"/>
              <w:spacing w:after="120"/>
              <w:ind w:left="15" w:hanging="15"/>
              <w:jc w:val="center"/>
              <w:rPr>
                <w:rFonts w:ascii="PT Sans" w:hAnsi="PT Sans" w:cs="Arial Narrow"/>
                <w:sz w:val="22"/>
                <w:szCs w:val="22"/>
                <w:lang w:eastAsia="ar-SA"/>
              </w:rPr>
            </w:pPr>
            <w:r>
              <w:rPr>
                <w:rFonts w:ascii="PT Sans" w:hAnsi="PT Sans" w:cs="Arial Narrow"/>
                <w:sz w:val="22"/>
                <w:szCs w:val="22"/>
                <w:lang w:eastAsia="ar-SA"/>
              </w:rPr>
              <w:t>Nathan DABIN</w:t>
            </w:r>
            <w:r w:rsidR="00082084" w:rsidRPr="00BF31F1">
              <w:rPr>
                <w:rFonts w:ascii="PT Sans" w:hAnsi="PT Sans" w:cs="Arial Narrow"/>
                <w:sz w:val="22"/>
                <w:szCs w:val="22"/>
                <w:lang w:eastAsia="ar-SA"/>
              </w:rPr>
              <w:t xml:space="preserve"> </w:t>
            </w:r>
            <w:r w:rsidR="00D8536B">
              <w:rPr>
                <w:rFonts w:ascii="PT Sans" w:hAnsi="PT Sans" w:cs="Arial Narrow"/>
                <w:sz w:val="22"/>
                <w:szCs w:val="22"/>
                <w:lang w:eastAsia="ar-SA"/>
              </w:rPr>
              <w:t>-</w:t>
            </w:r>
            <w:r w:rsidR="00082084" w:rsidRPr="00BF31F1">
              <w:rPr>
                <w:rFonts w:ascii="PT Sans" w:hAnsi="PT Sans" w:cs="Arial Narrow"/>
                <w:sz w:val="22"/>
                <w:szCs w:val="22"/>
                <w:lang w:eastAsia="ar-SA"/>
              </w:rPr>
              <w:t xml:space="preserve"> Juriste de droit public </w:t>
            </w:r>
            <w:r w:rsidR="00D8536B">
              <w:rPr>
                <w:rFonts w:ascii="PT Sans" w:hAnsi="PT Sans" w:cs="Arial Narrow"/>
                <w:sz w:val="22"/>
                <w:szCs w:val="22"/>
                <w:lang w:eastAsia="ar-SA"/>
              </w:rPr>
              <w:t>-</w:t>
            </w:r>
            <w:r w:rsidR="00082084" w:rsidRPr="00BF31F1">
              <w:rPr>
                <w:rFonts w:ascii="PT Sans" w:hAnsi="PT Sans" w:cs="Arial Narrow"/>
                <w:sz w:val="22"/>
                <w:szCs w:val="22"/>
                <w:lang w:eastAsia="ar-SA"/>
              </w:rPr>
              <w:t xml:space="preserve"> Direction des Affaires Juridiques</w:t>
            </w:r>
          </w:p>
          <w:p w14:paraId="75072462" w14:textId="40D7F9C6" w:rsidR="00082084" w:rsidRPr="00BF31F1" w:rsidRDefault="00082084" w:rsidP="00082084">
            <w:pPr>
              <w:suppressAutoHyphens/>
              <w:autoSpaceDE w:val="0"/>
              <w:snapToGrid w:val="0"/>
              <w:spacing w:after="120"/>
              <w:ind w:left="15" w:hanging="15"/>
              <w:jc w:val="center"/>
              <w:rPr>
                <w:rFonts w:ascii="PT Sans" w:hAnsi="PT Sans"/>
                <w:sz w:val="22"/>
                <w:szCs w:val="22"/>
                <w:lang w:eastAsia="ar-SA"/>
              </w:rPr>
            </w:pPr>
            <w:r w:rsidRPr="00BF31F1">
              <w:rPr>
                <w:rFonts w:ascii="PT Sans" w:hAnsi="PT Sans" w:cs="Arial Narrow"/>
                <w:sz w:val="22"/>
                <w:szCs w:val="22"/>
                <w:lang w:eastAsia="ar-SA"/>
              </w:rPr>
              <w:t>Tél :</w:t>
            </w:r>
            <w:r w:rsidR="00BF31F1">
              <w:rPr>
                <w:rFonts w:ascii="PT Sans" w:hAnsi="PT Sans" w:cs="Arial Narrow"/>
                <w:sz w:val="22"/>
                <w:szCs w:val="22"/>
                <w:lang w:eastAsia="ar-SA"/>
              </w:rPr>
              <w:t xml:space="preserve"> </w:t>
            </w:r>
            <w:r w:rsidRPr="00BF31F1">
              <w:rPr>
                <w:rFonts w:ascii="PT Sans" w:hAnsi="PT Sans" w:cs="Arial Narrow"/>
                <w:sz w:val="22"/>
                <w:szCs w:val="22"/>
                <w:lang w:eastAsia="ar-SA"/>
              </w:rPr>
              <w:t>02</w:t>
            </w:r>
            <w:r w:rsidR="00BF31F1">
              <w:rPr>
                <w:rFonts w:ascii="PT Sans" w:hAnsi="PT Sans" w:cs="Arial Narrow"/>
                <w:sz w:val="22"/>
                <w:szCs w:val="22"/>
                <w:lang w:eastAsia="ar-SA"/>
              </w:rPr>
              <w:t>.</w:t>
            </w:r>
            <w:r w:rsidRPr="00BF31F1">
              <w:rPr>
                <w:rFonts w:ascii="PT Sans" w:hAnsi="PT Sans" w:cs="Arial Narrow"/>
                <w:sz w:val="22"/>
                <w:szCs w:val="22"/>
                <w:lang w:eastAsia="ar-SA"/>
              </w:rPr>
              <w:t>47</w:t>
            </w:r>
            <w:r w:rsidR="00BF31F1">
              <w:rPr>
                <w:rFonts w:ascii="PT Sans" w:hAnsi="PT Sans" w:cs="Arial Narrow"/>
                <w:sz w:val="22"/>
                <w:szCs w:val="22"/>
                <w:lang w:eastAsia="ar-SA"/>
              </w:rPr>
              <w:t>.45.</w:t>
            </w:r>
            <w:r w:rsidRPr="00BF31F1">
              <w:rPr>
                <w:rFonts w:ascii="PT Sans" w:hAnsi="PT Sans" w:cs="Arial Narrow"/>
                <w:sz w:val="22"/>
                <w:szCs w:val="22"/>
                <w:lang w:eastAsia="ar-SA"/>
              </w:rPr>
              <w:t>8</w:t>
            </w:r>
            <w:r w:rsidR="00BF31F1">
              <w:rPr>
                <w:rFonts w:ascii="PT Sans" w:hAnsi="PT Sans" w:cs="Arial Narrow"/>
                <w:sz w:val="22"/>
                <w:szCs w:val="22"/>
                <w:lang w:eastAsia="ar-SA"/>
              </w:rPr>
              <w:t>5.85</w:t>
            </w:r>
            <w:r w:rsidRPr="00BF31F1">
              <w:rPr>
                <w:rFonts w:ascii="PT Sans" w:hAnsi="PT Sans" w:cs="Arial Narrow"/>
                <w:sz w:val="22"/>
                <w:szCs w:val="22"/>
                <w:lang w:eastAsia="ar-SA"/>
              </w:rPr>
              <w:t xml:space="preserve"> / Courriel : </w:t>
            </w:r>
            <w:r w:rsidR="00BF31F1">
              <w:rPr>
                <w:rFonts w:ascii="PT Sans" w:hAnsi="PT Sans" w:cs="Arial Narrow"/>
                <w:sz w:val="22"/>
                <w:szCs w:val="22"/>
                <w:lang w:eastAsia="ar-SA"/>
              </w:rPr>
              <w:t>juridique</w:t>
            </w:r>
            <w:r w:rsidRPr="00BF31F1">
              <w:rPr>
                <w:rFonts w:ascii="PT Sans" w:hAnsi="PT Sans" w:cs="Arial Narrow"/>
                <w:sz w:val="22"/>
                <w:szCs w:val="22"/>
                <w:lang w:eastAsia="ar-SA"/>
              </w:rPr>
              <w:t>@ville-montlouis-loire.fr</w:t>
            </w:r>
          </w:p>
        </w:tc>
      </w:tr>
    </w:tbl>
    <w:p w14:paraId="5F839C8F" w14:textId="77777777" w:rsidR="00965DFC" w:rsidRPr="00467197" w:rsidRDefault="00965DFC" w:rsidP="002C1E9C">
      <w:pPr>
        <w:pStyle w:val="style1010"/>
        <w:spacing w:line="270" w:lineRule="exact"/>
        <w:ind w:right="20"/>
        <w:jc w:val="both"/>
        <w:rPr>
          <w:rFonts w:ascii="PT Sans" w:hAnsi="PT Sans"/>
          <w:color w:val="000000"/>
          <w:lang w:val="fr-FR"/>
        </w:rPr>
      </w:pPr>
    </w:p>
    <w:p w14:paraId="41AD0E0A" w14:textId="5255CD25" w:rsidR="00965DFC" w:rsidRPr="00467197" w:rsidRDefault="00912618" w:rsidP="005B24A0">
      <w:pPr>
        <w:pStyle w:val="Titre1"/>
      </w:pPr>
      <w:bookmarkStart w:id="40" w:name="_Toc210037624"/>
      <w:r>
        <w:t>9</w:t>
      </w:r>
      <w:r w:rsidR="00965DFC" w:rsidRPr="00467197">
        <w:t xml:space="preserve"> - Règlement des litiges </w:t>
      </w:r>
      <w:r w:rsidR="003D410F" w:rsidRPr="00467197">
        <w:t>et procédures de recours</w:t>
      </w:r>
      <w:bookmarkEnd w:id="40"/>
    </w:p>
    <w:p w14:paraId="47A12870" w14:textId="72FE36C6" w:rsidR="00213950" w:rsidRPr="00467197" w:rsidRDefault="00912618" w:rsidP="00D8536B">
      <w:pPr>
        <w:pStyle w:val="style1010"/>
        <w:spacing w:before="240" w:line="270" w:lineRule="exact"/>
        <w:ind w:right="20"/>
        <w:jc w:val="both"/>
        <w:rPr>
          <w:rFonts w:ascii="PT Sans" w:hAnsi="PT Sans"/>
          <w:color w:val="000000"/>
          <w:lang w:val="fr-FR"/>
        </w:rPr>
      </w:pPr>
      <w:r>
        <w:rPr>
          <w:rFonts w:ascii="PT Sans" w:hAnsi="PT Sans"/>
          <w:color w:val="000000"/>
          <w:lang w:val="fr-FR"/>
        </w:rPr>
        <w:t>I</w:t>
      </w:r>
      <w:r w:rsidR="00213950" w:rsidRPr="00467197">
        <w:rPr>
          <w:rFonts w:ascii="PT Sans" w:hAnsi="PT Sans"/>
          <w:color w:val="000000"/>
          <w:lang w:val="fr-FR"/>
        </w:rPr>
        <w:t>l est possible de</w:t>
      </w:r>
      <w:r w:rsidR="00A22D4F" w:rsidRPr="00467197">
        <w:rPr>
          <w:rFonts w:ascii="PT Sans" w:hAnsi="PT Sans"/>
          <w:color w:val="000000"/>
          <w:lang w:val="fr-FR"/>
        </w:rPr>
        <w:t xml:space="preserve"> recourir</w:t>
      </w:r>
      <w:r w:rsidR="00213950" w:rsidRPr="00467197">
        <w:rPr>
          <w:rFonts w:ascii="PT Sans" w:hAnsi="PT Sans"/>
          <w:color w:val="000000"/>
          <w:lang w:val="fr-FR"/>
        </w:rPr>
        <w:t xml:space="preserve"> à la médiation </w:t>
      </w:r>
      <w:r w:rsidR="00A22D4F" w:rsidRPr="00467197">
        <w:rPr>
          <w:rFonts w:ascii="PT Sans" w:hAnsi="PT Sans"/>
          <w:color w:val="000000"/>
          <w:lang w:val="fr-FR"/>
        </w:rPr>
        <w:t>du</w:t>
      </w:r>
      <w:r w:rsidR="00213950" w:rsidRPr="00467197">
        <w:rPr>
          <w:rFonts w:ascii="PT Sans" w:hAnsi="PT Sans"/>
          <w:color w:val="000000"/>
          <w:lang w:val="fr-FR"/>
        </w:rPr>
        <w:t xml:space="preserve"> :</w:t>
      </w:r>
    </w:p>
    <w:p w14:paraId="6C4916F9" w14:textId="24AD38F8" w:rsidR="00213950" w:rsidRPr="00467197" w:rsidRDefault="00A22D4F" w:rsidP="00213950">
      <w:pPr>
        <w:pStyle w:val="style1010"/>
        <w:numPr>
          <w:ilvl w:val="0"/>
          <w:numId w:val="3"/>
        </w:numPr>
        <w:spacing w:line="270" w:lineRule="exact"/>
        <w:ind w:left="360"/>
        <w:jc w:val="both"/>
        <w:rPr>
          <w:rFonts w:ascii="PT Sans" w:hAnsi="PT Sans"/>
          <w:color w:val="000000"/>
          <w:lang w:val="fr-FR"/>
        </w:rPr>
      </w:pPr>
      <w:r w:rsidRPr="00467197">
        <w:rPr>
          <w:rFonts w:ascii="PT Sans" w:hAnsi="PT Sans"/>
          <w:color w:val="000000"/>
          <w:lang w:val="fr-FR"/>
        </w:rPr>
        <w:t>M</w:t>
      </w:r>
      <w:r w:rsidR="00213950" w:rsidRPr="00467197">
        <w:rPr>
          <w:rFonts w:ascii="PT Sans" w:hAnsi="PT Sans"/>
          <w:color w:val="000000"/>
          <w:lang w:val="fr-FR"/>
        </w:rPr>
        <w:t>édiateur des entreprises</w:t>
      </w:r>
      <w:r w:rsidRPr="00467197">
        <w:rPr>
          <w:rFonts w:ascii="PT Sans" w:hAnsi="PT Sans"/>
          <w:color w:val="000000"/>
          <w:lang w:val="fr-FR"/>
        </w:rPr>
        <w:t xml:space="preserve"> (http://www.mediateur-des-entreprises.fr/)</w:t>
      </w:r>
      <w:r w:rsidR="00213950" w:rsidRPr="00467197">
        <w:rPr>
          <w:rFonts w:ascii="PT Sans" w:hAnsi="PT Sans"/>
          <w:color w:val="000000"/>
          <w:lang w:val="fr-FR"/>
        </w:rPr>
        <w:t> ;</w:t>
      </w:r>
    </w:p>
    <w:p w14:paraId="4360F779" w14:textId="721C23BA" w:rsidR="00213950" w:rsidRPr="00467197" w:rsidRDefault="00A22D4F" w:rsidP="00213950">
      <w:pPr>
        <w:pStyle w:val="style1010"/>
        <w:numPr>
          <w:ilvl w:val="0"/>
          <w:numId w:val="3"/>
        </w:numPr>
        <w:spacing w:line="270" w:lineRule="exact"/>
        <w:ind w:left="360"/>
        <w:jc w:val="both"/>
        <w:rPr>
          <w:rFonts w:ascii="PT Sans" w:hAnsi="PT Sans"/>
          <w:color w:val="000000"/>
          <w:lang w:val="fr-FR"/>
        </w:rPr>
      </w:pPr>
      <w:r w:rsidRPr="00467197">
        <w:rPr>
          <w:rFonts w:ascii="PT Sans" w:hAnsi="PT Sans"/>
          <w:color w:val="000000"/>
          <w:lang w:val="fr-FR"/>
        </w:rPr>
        <w:t>C</w:t>
      </w:r>
      <w:r w:rsidR="00213950" w:rsidRPr="00467197">
        <w:rPr>
          <w:rFonts w:ascii="PT Sans" w:hAnsi="PT Sans"/>
          <w:color w:val="000000"/>
          <w:lang w:val="fr-FR"/>
        </w:rPr>
        <w:t>omité consultatif de règlement amiable</w:t>
      </w:r>
      <w:r w:rsidRPr="00467197">
        <w:rPr>
          <w:rFonts w:ascii="PT Sans" w:hAnsi="PT Sans"/>
          <w:color w:val="000000"/>
          <w:lang w:val="fr-FR"/>
        </w:rPr>
        <w:t xml:space="preserve"> (CCRA)</w:t>
      </w:r>
      <w:r w:rsidR="00213950" w:rsidRPr="00467197">
        <w:rPr>
          <w:rFonts w:ascii="PT Sans" w:hAnsi="PT Sans"/>
          <w:color w:val="000000"/>
          <w:lang w:val="fr-FR"/>
        </w:rPr>
        <w:t xml:space="preserve"> des différends ou litiges relatifs aux marchés publics</w:t>
      </w:r>
      <w:r w:rsidRPr="00467197">
        <w:rPr>
          <w:rFonts w:ascii="PT Sans" w:hAnsi="PT Sans"/>
          <w:color w:val="000000"/>
          <w:lang w:val="fr-FR"/>
        </w:rPr>
        <w:t xml:space="preserve"> de Nantes</w:t>
      </w:r>
      <w:r w:rsidR="00213950" w:rsidRPr="00467197">
        <w:rPr>
          <w:rFonts w:ascii="PT Sans" w:hAnsi="PT Sans"/>
          <w:color w:val="000000"/>
          <w:lang w:val="fr-FR"/>
        </w:rPr>
        <w:t>.</w:t>
      </w:r>
    </w:p>
    <w:p w14:paraId="41C15C2D" w14:textId="77777777" w:rsidR="00C8738E" w:rsidRPr="00467197" w:rsidRDefault="00C8738E" w:rsidP="00521B02">
      <w:pPr>
        <w:pStyle w:val="style1010"/>
        <w:spacing w:line="270" w:lineRule="exact"/>
        <w:ind w:right="20"/>
        <w:jc w:val="both"/>
        <w:rPr>
          <w:rFonts w:ascii="PT Sans" w:hAnsi="PT Sans"/>
          <w:color w:val="000000"/>
          <w:lang w:val="fr-FR"/>
        </w:rPr>
      </w:pPr>
    </w:p>
    <w:p w14:paraId="61374352" w14:textId="3C937F9F" w:rsidR="00C8738E" w:rsidRPr="00467197" w:rsidRDefault="00C8738E" w:rsidP="00213950">
      <w:pPr>
        <w:pStyle w:val="style1010"/>
        <w:spacing w:line="270" w:lineRule="exact"/>
        <w:ind w:right="20"/>
        <w:jc w:val="both"/>
        <w:rPr>
          <w:rFonts w:ascii="PT Sans" w:hAnsi="PT Sans"/>
          <w:color w:val="000000"/>
          <w:lang w:val="fr-FR"/>
        </w:rPr>
      </w:pPr>
      <w:r w:rsidRPr="00467197">
        <w:rPr>
          <w:rFonts w:ascii="PT Sans" w:hAnsi="PT Sans"/>
          <w:color w:val="000000"/>
          <w:lang w:val="fr-FR"/>
        </w:rPr>
        <w:t>A défaut d’accord, tous les litiges auxquels le présent contrat pourrait donner lieu, concernant tant sa validité, son interprétation, son exécution, sa résiliation, leurs conséquences et leurs suites seront soumis au tribunal administratif d’Orléans</w:t>
      </w:r>
      <w:r w:rsidR="00213950" w:rsidRPr="00467197">
        <w:rPr>
          <w:rFonts w:ascii="PT Sans" w:hAnsi="PT Sans"/>
          <w:color w:val="000000"/>
          <w:lang w:val="fr-FR"/>
        </w:rPr>
        <w:t>, 28 rue de la Bretonnerie - 45057 Orléans Cedex, téléphone : 02 37 77 59 00 – télécopie : 02 38 53 85 16 - courriel : greffe.ta-orleans@juradm.fr</w:t>
      </w:r>
      <w:r w:rsidR="00A22D4F" w:rsidRPr="00467197">
        <w:rPr>
          <w:rFonts w:ascii="PT Sans" w:hAnsi="PT Sans"/>
          <w:color w:val="000000"/>
          <w:lang w:val="fr-FR"/>
        </w:rPr>
        <w:t>.</w:t>
      </w:r>
    </w:p>
    <w:p w14:paraId="750D6CB1" w14:textId="77777777" w:rsidR="00C8738E" w:rsidRPr="00467197" w:rsidRDefault="00C8738E" w:rsidP="00521B02">
      <w:pPr>
        <w:pStyle w:val="style1010"/>
        <w:spacing w:line="270" w:lineRule="exact"/>
        <w:ind w:right="20"/>
        <w:jc w:val="both"/>
        <w:rPr>
          <w:rFonts w:ascii="PT Sans" w:hAnsi="PT Sans"/>
          <w:color w:val="000000"/>
          <w:lang w:val="fr-FR"/>
        </w:rPr>
      </w:pPr>
    </w:p>
    <w:p w14:paraId="0B444633" w14:textId="0193C3B8" w:rsidR="003268D5" w:rsidRPr="00467197" w:rsidRDefault="003268D5" w:rsidP="00521B02">
      <w:pPr>
        <w:pStyle w:val="style1010"/>
        <w:spacing w:line="270" w:lineRule="exact"/>
        <w:ind w:right="20"/>
        <w:jc w:val="both"/>
        <w:rPr>
          <w:rFonts w:ascii="PT Sans" w:hAnsi="PT Sans"/>
          <w:color w:val="000000"/>
          <w:lang w:val="fr-FR"/>
        </w:rPr>
      </w:pPr>
      <w:r w:rsidRPr="00467197">
        <w:rPr>
          <w:rFonts w:ascii="PT Sans" w:hAnsi="PT Sans"/>
          <w:color w:val="000000"/>
          <w:lang w:val="fr-FR"/>
        </w:rPr>
        <w:t>Ce tribunal peut être saisi par l’application informatique « Télérecours citoyens » accessible par le site Internet : http://www.telerecours.fr</w:t>
      </w:r>
      <w:r w:rsidR="00A22D4F" w:rsidRPr="00467197">
        <w:rPr>
          <w:rFonts w:ascii="PT Sans" w:hAnsi="PT Sans"/>
          <w:color w:val="000000"/>
          <w:lang w:val="fr-FR"/>
        </w:rPr>
        <w:t>.</w:t>
      </w:r>
    </w:p>
    <w:p w14:paraId="34B240B2" w14:textId="77777777" w:rsidR="003268D5" w:rsidRPr="00467197" w:rsidRDefault="003268D5" w:rsidP="00521B02">
      <w:pPr>
        <w:pStyle w:val="style1010"/>
        <w:spacing w:line="270" w:lineRule="exact"/>
        <w:ind w:right="20"/>
        <w:jc w:val="both"/>
        <w:rPr>
          <w:rFonts w:ascii="PT Sans" w:hAnsi="PT Sans"/>
          <w:color w:val="000000"/>
          <w:lang w:val="fr-FR"/>
        </w:rPr>
      </w:pPr>
    </w:p>
    <w:p w14:paraId="5DCCEBDE" w14:textId="2168AA50" w:rsidR="00213950" w:rsidRPr="00467197" w:rsidRDefault="00A22D4F" w:rsidP="00213950">
      <w:pPr>
        <w:pStyle w:val="style1010"/>
        <w:spacing w:line="270" w:lineRule="exact"/>
        <w:ind w:right="20"/>
        <w:jc w:val="both"/>
        <w:rPr>
          <w:rFonts w:ascii="PT Sans" w:hAnsi="PT Sans"/>
          <w:color w:val="000000"/>
          <w:lang w:val="fr-FR"/>
        </w:rPr>
      </w:pPr>
      <w:r w:rsidRPr="00467197">
        <w:rPr>
          <w:rFonts w:ascii="PT Sans" w:hAnsi="PT Sans"/>
          <w:color w:val="000000"/>
          <w:lang w:val="fr-FR"/>
        </w:rPr>
        <w:t>L</w:t>
      </w:r>
      <w:r w:rsidR="00213950" w:rsidRPr="00467197">
        <w:rPr>
          <w:rFonts w:ascii="PT Sans" w:hAnsi="PT Sans"/>
          <w:color w:val="000000"/>
          <w:lang w:val="fr-FR"/>
        </w:rPr>
        <w:t>es voies et délais d'introduction des recours</w:t>
      </w:r>
      <w:r w:rsidRPr="00467197">
        <w:rPr>
          <w:rFonts w:ascii="PT Sans" w:hAnsi="PT Sans"/>
          <w:color w:val="000000"/>
          <w:lang w:val="fr-FR"/>
        </w:rPr>
        <w:t xml:space="preserve"> existants sont les suivants</w:t>
      </w:r>
      <w:r w:rsidR="00213950" w:rsidRPr="00467197">
        <w:rPr>
          <w:rFonts w:ascii="PT Sans" w:hAnsi="PT Sans"/>
          <w:color w:val="000000"/>
          <w:lang w:val="fr-FR"/>
        </w:rPr>
        <w:t xml:space="preserve"> :</w:t>
      </w:r>
    </w:p>
    <w:p w14:paraId="19819B3D" w14:textId="44413966"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Référé précontractuel prévu aux articles L. 551-1 et suivants du code de justice administrative (CJA), et pouvant être exercé avant la signature du contrat</w:t>
      </w:r>
      <w:r w:rsidR="0047570C" w:rsidRPr="00467197">
        <w:rPr>
          <w:rFonts w:ascii="PT Sans" w:hAnsi="PT Sans"/>
          <w:color w:val="000000"/>
          <w:lang w:val="fr-FR"/>
        </w:rPr>
        <w:t> ;</w:t>
      </w:r>
    </w:p>
    <w:p w14:paraId="1C2D22BE" w14:textId="4CB348B3"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Référé contractuel prévu aux articles L.551-13 et suivants du CJA, et pouvant être exercé dans les délais prévus à l'article R. 551-7 du CJA</w:t>
      </w:r>
      <w:r w:rsidR="0047570C" w:rsidRPr="00467197">
        <w:rPr>
          <w:rFonts w:ascii="PT Sans" w:hAnsi="PT Sans"/>
          <w:color w:val="000000"/>
          <w:lang w:val="fr-FR"/>
        </w:rPr>
        <w:t xml:space="preserve"> ;</w:t>
      </w:r>
    </w:p>
    <w:p w14:paraId="0A9A939D" w14:textId="6F223773"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Recours pour excès de pouvoir dans un délai de 2 mois à compter de la publication ou de la notification de la décision ou de l'acte attaqué (article R.421-1 du code de justice administrative) ;</w:t>
      </w:r>
    </w:p>
    <w:p w14:paraId="6B5748E9" w14:textId="06E16D84"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Référé suspension accompagnant un recours pour excès de pouvoir (article L. 521-1 du code de justice administrative) ;</w:t>
      </w:r>
    </w:p>
    <w:p w14:paraId="7A170A3D" w14:textId="64656ED9"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lastRenderedPageBreak/>
        <w:t>Recours de pleine juridiction en contestation de la validité du contrat par tout candidat évincé dans un délai de deux mois à compter de l’accomplissement des mesures de publicité appropriées (CE, 4 avril 2014, Département du Tarn et Garonne, n° 358994)</w:t>
      </w:r>
      <w:r w:rsidR="0047570C" w:rsidRPr="00467197">
        <w:rPr>
          <w:rFonts w:ascii="PT Sans" w:hAnsi="PT Sans"/>
          <w:color w:val="000000"/>
          <w:lang w:val="fr-FR"/>
        </w:rPr>
        <w:t> ;</w:t>
      </w:r>
    </w:p>
    <w:p w14:paraId="02278B67" w14:textId="60F0AF95" w:rsidR="00213950" w:rsidRPr="00467197" w:rsidRDefault="00213950" w:rsidP="0047570C">
      <w:pPr>
        <w:pStyle w:val="style1010"/>
        <w:numPr>
          <w:ilvl w:val="0"/>
          <w:numId w:val="4"/>
        </w:numPr>
        <w:spacing w:line="270" w:lineRule="exact"/>
        <w:ind w:left="360" w:right="20"/>
        <w:jc w:val="both"/>
        <w:rPr>
          <w:rFonts w:ascii="PT Sans" w:hAnsi="PT Sans"/>
          <w:color w:val="000000"/>
          <w:lang w:val="fr-FR"/>
        </w:rPr>
      </w:pPr>
      <w:r w:rsidRPr="00467197">
        <w:rPr>
          <w:rFonts w:ascii="PT Sans" w:hAnsi="PT Sans"/>
          <w:color w:val="000000"/>
          <w:lang w:val="fr-FR"/>
        </w:rPr>
        <w:t>Ce recours pourra, le cas échéant, être assorti d’une demande de référé-suspension (article L. 521-1 du Code de justice administrative).</w:t>
      </w:r>
    </w:p>
    <w:p w14:paraId="3AA2AE68" w14:textId="77777777" w:rsidR="00213950" w:rsidRPr="00467197" w:rsidRDefault="00213950" w:rsidP="00521B02">
      <w:pPr>
        <w:pStyle w:val="style1010"/>
        <w:spacing w:line="270" w:lineRule="exact"/>
        <w:ind w:right="20"/>
        <w:jc w:val="both"/>
        <w:rPr>
          <w:rFonts w:ascii="PT Sans" w:hAnsi="PT Sans"/>
          <w:color w:val="000000"/>
          <w:lang w:val="fr-FR"/>
        </w:rPr>
      </w:pPr>
    </w:p>
    <w:p w14:paraId="62AE1397" w14:textId="7F2F08B0" w:rsidR="00716207" w:rsidRPr="00467197" w:rsidRDefault="00716207" w:rsidP="00716207">
      <w:pPr>
        <w:pStyle w:val="style1010"/>
        <w:spacing w:line="270" w:lineRule="exact"/>
        <w:ind w:right="20"/>
        <w:jc w:val="both"/>
        <w:rPr>
          <w:rFonts w:ascii="PT Sans" w:hAnsi="PT Sans"/>
          <w:color w:val="000000"/>
          <w:lang w:val="fr-FR"/>
        </w:rPr>
      </w:pPr>
    </w:p>
    <w:sectPr w:rsidR="00716207" w:rsidRPr="00467197" w:rsidSect="00323A7B">
      <w:footerReference w:type="default" r:id="rId22"/>
      <w:pgSz w:w="11900" w:h="16840"/>
      <w:pgMar w:top="1140" w:right="1140" w:bottom="1140" w:left="1140" w:header="1140" w:footer="114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D2D6F" w14:textId="77777777" w:rsidR="00DE05BA" w:rsidRPr="00367932" w:rsidRDefault="00DE05BA">
      <w:r w:rsidRPr="00367932">
        <w:separator/>
      </w:r>
    </w:p>
  </w:endnote>
  <w:endnote w:type="continuationSeparator" w:id="0">
    <w:p w14:paraId="6F0DFD69" w14:textId="77777777" w:rsidR="00DE05BA" w:rsidRPr="00367932" w:rsidRDefault="00DE05BA">
      <w:r w:rsidRPr="003679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charset w:val="00"/>
    <w:family w:val="swiss"/>
    <w:pitch w:val="variable"/>
    <w:sig w:usb0="A00002EF" w:usb1="5000204B" w:usb2="00000000" w:usb3="00000000" w:csb0="00000097"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9361"/>
    </w:tblGrid>
    <w:tr w:rsidR="00546A68" w:rsidRPr="00367932" w14:paraId="1C60AE9F" w14:textId="77777777" w:rsidTr="00546A68">
      <w:trPr>
        <w:trHeight w:val="446"/>
      </w:trPr>
      <w:tc>
        <w:tcPr>
          <w:tcW w:w="9361" w:type="dxa"/>
          <w:tcMar>
            <w:top w:w="0" w:type="dxa"/>
            <w:left w:w="0" w:type="dxa"/>
            <w:bottom w:w="0" w:type="dxa"/>
            <w:right w:w="0" w:type="dxa"/>
          </w:tcMar>
          <w:vAlign w:val="center"/>
        </w:tcPr>
        <w:p w14:paraId="2055F33A" w14:textId="77777777" w:rsidR="00546A68" w:rsidRPr="00C86AE4" w:rsidRDefault="00546A68" w:rsidP="00546A68">
          <w:pPr>
            <w:jc w:val="right"/>
            <w:rPr>
              <w:rFonts w:ascii="PT Sans" w:eastAsia="Century Gothic" w:hAnsi="PT Sans" w:cs="Century Gothic"/>
              <w:color w:val="000000"/>
              <w:sz w:val="18"/>
              <w:szCs w:val="20"/>
            </w:rPr>
          </w:pPr>
          <w:r w:rsidRPr="00C86AE4">
            <w:rPr>
              <w:rFonts w:ascii="PT Sans" w:eastAsia="Century Gothic" w:hAnsi="PT Sans" w:cs="Century Gothic"/>
              <w:color w:val="000000"/>
              <w:sz w:val="18"/>
              <w:szCs w:val="20"/>
            </w:rPr>
            <w:t xml:space="preserve">Page </w:t>
          </w:r>
          <w:r w:rsidRPr="00C86AE4">
            <w:rPr>
              <w:rFonts w:ascii="PT Sans" w:eastAsia="Century Gothic" w:hAnsi="PT Sans" w:cs="Century Gothic"/>
              <w:color w:val="000000"/>
              <w:sz w:val="18"/>
              <w:szCs w:val="20"/>
            </w:rPr>
            <w:fldChar w:fldCharType="begin"/>
          </w:r>
          <w:r w:rsidRPr="00C86AE4">
            <w:rPr>
              <w:rFonts w:ascii="PT Sans" w:eastAsia="Century Gothic" w:hAnsi="PT Sans" w:cs="Century Gothic"/>
              <w:color w:val="000000"/>
              <w:sz w:val="18"/>
              <w:szCs w:val="20"/>
            </w:rPr>
            <w:instrText xml:space="preserve"> PAGE </w:instrText>
          </w:r>
          <w:r w:rsidRPr="00C86AE4">
            <w:rPr>
              <w:rFonts w:ascii="PT Sans" w:eastAsia="Century Gothic" w:hAnsi="PT Sans" w:cs="Century Gothic"/>
              <w:color w:val="000000"/>
              <w:sz w:val="18"/>
              <w:szCs w:val="20"/>
            </w:rPr>
            <w:fldChar w:fldCharType="separate"/>
          </w:r>
          <w:r w:rsidRPr="00C86AE4">
            <w:rPr>
              <w:rFonts w:ascii="PT Sans" w:eastAsia="Century Gothic" w:hAnsi="PT Sans" w:cs="Century Gothic"/>
              <w:color w:val="000000"/>
              <w:sz w:val="18"/>
              <w:szCs w:val="20"/>
            </w:rPr>
            <w:t>13</w:t>
          </w:r>
          <w:r w:rsidRPr="00C86AE4">
            <w:rPr>
              <w:rFonts w:ascii="PT Sans" w:eastAsia="Century Gothic" w:hAnsi="PT Sans" w:cs="Century Gothic"/>
              <w:color w:val="000000"/>
              <w:sz w:val="18"/>
              <w:szCs w:val="20"/>
            </w:rPr>
            <w:fldChar w:fldCharType="end"/>
          </w:r>
          <w:r w:rsidRPr="00C86AE4">
            <w:rPr>
              <w:rFonts w:ascii="PT Sans" w:eastAsia="Century Gothic" w:hAnsi="PT Sans" w:cs="Century Gothic"/>
              <w:color w:val="000000"/>
              <w:sz w:val="18"/>
              <w:szCs w:val="20"/>
            </w:rPr>
            <w:t xml:space="preserve"> sur </w:t>
          </w:r>
          <w:r w:rsidRPr="00C86AE4">
            <w:rPr>
              <w:rFonts w:ascii="PT Sans" w:eastAsia="Century Gothic" w:hAnsi="PT Sans" w:cs="Century Gothic"/>
              <w:color w:val="000000"/>
              <w:sz w:val="18"/>
              <w:szCs w:val="20"/>
            </w:rPr>
            <w:fldChar w:fldCharType="begin"/>
          </w:r>
          <w:r w:rsidRPr="00C86AE4">
            <w:rPr>
              <w:rFonts w:ascii="PT Sans" w:eastAsia="Century Gothic" w:hAnsi="PT Sans" w:cs="Century Gothic"/>
              <w:color w:val="000000"/>
              <w:sz w:val="18"/>
              <w:szCs w:val="20"/>
            </w:rPr>
            <w:instrText xml:space="preserve"> NUMPAGES </w:instrText>
          </w:r>
          <w:r w:rsidRPr="00C86AE4">
            <w:rPr>
              <w:rFonts w:ascii="PT Sans" w:eastAsia="Century Gothic" w:hAnsi="PT Sans" w:cs="Century Gothic"/>
              <w:color w:val="000000"/>
              <w:sz w:val="18"/>
              <w:szCs w:val="20"/>
            </w:rPr>
            <w:fldChar w:fldCharType="separate"/>
          </w:r>
          <w:r w:rsidRPr="00C86AE4">
            <w:rPr>
              <w:rFonts w:ascii="PT Sans" w:eastAsia="Century Gothic" w:hAnsi="PT Sans" w:cs="Century Gothic"/>
              <w:color w:val="000000"/>
              <w:sz w:val="18"/>
              <w:szCs w:val="20"/>
            </w:rPr>
            <w:t>13</w:t>
          </w:r>
          <w:r w:rsidRPr="00C86AE4">
            <w:rPr>
              <w:rFonts w:ascii="PT Sans" w:eastAsia="Century Gothic" w:hAnsi="PT Sans" w:cs="Century Gothic"/>
              <w:color w:val="000000"/>
              <w:sz w:val="18"/>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D774" w14:textId="77777777" w:rsidR="00DE05BA" w:rsidRPr="00367932" w:rsidRDefault="00DE05BA">
      <w:r w:rsidRPr="00367932">
        <w:separator/>
      </w:r>
    </w:p>
  </w:footnote>
  <w:footnote w:type="continuationSeparator" w:id="0">
    <w:p w14:paraId="34629407" w14:textId="77777777" w:rsidR="00DE05BA" w:rsidRPr="00367932" w:rsidRDefault="00DE05BA">
      <w:r w:rsidRPr="0036793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45C94"/>
    <w:multiLevelType w:val="hybridMultilevel"/>
    <w:tmpl w:val="C70A73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C7C6C1B"/>
    <w:multiLevelType w:val="hybridMultilevel"/>
    <w:tmpl w:val="BC2EAED2"/>
    <w:lvl w:ilvl="0" w:tplc="61883594">
      <w:numFmt w:val="bullet"/>
      <w:lvlText w:val="-"/>
      <w:lvlJc w:val="left"/>
      <w:pPr>
        <w:ind w:left="720" w:hanging="360"/>
      </w:pPr>
      <w:rPr>
        <w:rFonts w:ascii="PT Sans" w:eastAsia="Century Gothic" w:hAnsi="PT San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F2B7225"/>
    <w:multiLevelType w:val="hybridMultilevel"/>
    <w:tmpl w:val="AE9404CE"/>
    <w:lvl w:ilvl="0" w:tplc="9D86B1D0">
      <w:start w:val="1"/>
      <w:numFmt w:val="decimal"/>
      <w:lvlText w:val="%1"/>
      <w:lvlJc w:val="left"/>
      <w:pPr>
        <w:ind w:left="335" w:hanging="188"/>
        <w:jc w:val="left"/>
      </w:pPr>
      <w:rPr>
        <w:rFonts w:ascii="Tahoma" w:eastAsia="Tahoma" w:hAnsi="Tahoma" w:cs="Tahoma" w:hint="default"/>
        <w:b/>
        <w:bCs/>
        <w:i w:val="0"/>
        <w:iCs w:val="0"/>
        <w:spacing w:val="0"/>
        <w:w w:val="88"/>
        <w:sz w:val="22"/>
        <w:szCs w:val="22"/>
        <w:lang w:val="fr-FR" w:eastAsia="en-US" w:bidi="ar-SA"/>
      </w:rPr>
    </w:lvl>
    <w:lvl w:ilvl="1" w:tplc="2B50242C">
      <w:numFmt w:val="bullet"/>
      <w:lvlText w:val="•"/>
      <w:lvlJc w:val="left"/>
      <w:pPr>
        <w:ind w:left="1340" w:hanging="188"/>
      </w:pPr>
      <w:rPr>
        <w:rFonts w:hint="default"/>
        <w:lang w:val="fr-FR" w:eastAsia="en-US" w:bidi="ar-SA"/>
      </w:rPr>
    </w:lvl>
    <w:lvl w:ilvl="2" w:tplc="2FC8526C">
      <w:numFmt w:val="bullet"/>
      <w:lvlText w:val="•"/>
      <w:lvlJc w:val="left"/>
      <w:pPr>
        <w:ind w:left="2340" w:hanging="188"/>
      </w:pPr>
      <w:rPr>
        <w:rFonts w:hint="default"/>
        <w:lang w:val="fr-FR" w:eastAsia="en-US" w:bidi="ar-SA"/>
      </w:rPr>
    </w:lvl>
    <w:lvl w:ilvl="3" w:tplc="52F88182">
      <w:numFmt w:val="bullet"/>
      <w:lvlText w:val="•"/>
      <w:lvlJc w:val="left"/>
      <w:pPr>
        <w:ind w:left="3340" w:hanging="188"/>
      </w:pPr>
      <w:rPr>
        <w:rFonts w:hint="default"/>
        <w:lang w:val="fr-FR" w:eastAsia="en-US" w:bidi="ar-SA"/>
      </w:rPr>
    </w:lvl>
    <w:lvl w:ilvl="4" w:tplc="F880D2F6">
      <w:numFmt w:val="bullet"/>
      <w:lvlText w:val="•"/>
      <w:lvlJc w:val="left"/>
      <w:pPr>
        <w:ind w:left="4340" w:hanging="188"/>
      </w:pPr>
      <w:rPr>
        <w:rFonts w:hint="default"/>
        <w:lang w:val="fr-FR" w:eastAsia="en-US" w:bidi="ar-SA"/>
      </w:rPr>
    </w:lvl>
    <w:lvl w:ilvl="5" w:tplc="B53650D4">
      <w:numFmt w:val="bullet"/>
      <w:lvlText w:val="•"/>
      <w:lvlJc w:val="left"/>
      <w:pPr>
        <w:ind w:left="5340" w:hanging="188"/>
      </w:pPr>
      <w:rPr>
        <w:rFonts w:hint="default"/>
        <w:lang w:val="fr-FR" w:eastAsia="en-US" w:bidi="ar-SA"/>
      </w:rPr>
    </w:lvl>
    <w:lvl w:ilvl="6" w:tplc="55B4453E">
      <w:numFmt w:val="bullet"/>
      <w:lvlText w:val="•"/>
      <w:lvlJc w:val="left"/>
      <w:pPr>
        <w:ind w:left="6340" w:hanging="188"/>
      </w:pPr>
      <w:rPr>
        <w:rFonts w:hint="default"/>
        <w:lang w:val="fr-FR" w:eastAsia="en-US" w:bidi="ar-SA"/>
      </w:rPr>
    </w:lvl>
    <w:lvl w:ilvl="7" w:tplc="BF90A318">
      <w:numFmt w:val="bullet"/>
      <w:lvlText w:val="•"/>
      <w:lvlJc w:val="left"/>
      <w:pPr>
        <w:ind w:left="7340" w:hanging="188"/>
      </w:pPr>
      <w:rPr>
        <w:rFonts w:hint="default"/>
        <w:lang w:val="fr-FR" w:eastAsia="en-US" w:bidi="ar-SA"/>
      </w:rPr>
    </w:lvl>
    <w:lvl w:ilvl="8" w:tplc="5B368E8A">
      <w:numFmt w:val="bullet"/>
      <w:lvlText w:val="•"/>
      <w:lvlJc w:val="left"/>
      <w:pPr>
        <w:ind w:left="8340" w:hanging="188"/>
      </w:pPr>
      <w:rPr>
        <w:rFonts w:hint="default"/>
        <w:lang w:val="fr-FR" w:eastAsia="en-US" w:bidi="ar-SA"/>
      </w:rPr>
    </w:lvl>
  </w:abstractNum>
  <w:abstractNum w:abstractNumId="3" w15:restartNumberingAfterBreak="0">
    <w:nsid w:val="30334EB8"/>
    <w:multiLevelType w:val="multilevel"/>
    <w:tmpl w:val="11E005CA"/>
    <w:lvl w:ilvl="0">
      <w:start w:val="1"/>
      <w:numFmt w:val="decimal"/>
      <w:lvlText w:val="%1"/>
      <w:lvlJc w:val="left"/>
      <w:pPr>
        <w:ind w:left="390" w:hanging="390"/>
      </w:pPr>
      <w:rPr>
        <w:rFonts w:hint="default"/>
      </w:rPr>
    </w:lvl>
    <w:lvl w:ilvl="1">
      <w:start w:val="1"/>
      <w:numFmt w:val="decimal"/>
      <w:lvlText w:val="%1.%2"/>
      <w:lvlJc w:val="left"/>
      <w:pPr>
        <w:ind w:left="670" w:hanging="39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4" w15:restartNumberingAfterBreak="0">
    <w:nsid w:val="3EA213BF"/>
    <w:multiLevelType w:val="hybridMultilevel"/>
    <w:tmpl w:val="5CE2B662"/>
    <w:lvl w:ilvl="0" w:tplc="61883594">
      <w:numFmt w:val="bullet"/>
      <w:lvlText w:val="-"/>
      <w:lvlJc w:val="left"/>
      <w:pPr>
        <w:ind w:left="720" w:hanging="360"/>
      </w:pPr>
      <w:rPr>
        <w:rFonts w:ascii="PT Sans" w:eastAsia="Century Gothic" w:hAnsi="PT San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D4D223F"/>
    <w:multiLevelType w:val="hybridMultilevel"/>
    <w:tmpl w:val="E4228140"/>
    <w:lvl w:ilvl="0" w:tplc="EE9C878C">
      <w:numFmt w:val="bullet"/>
      <w:lvlText w:val="-"/>
      <w:lvlJc w:val="left"/>
      <w:pPr>
        <w:ind w:left="148" w:hanging="135"/>
      </w:pPr>
      <w:rPr>
        <w:rFonts w:ascii="Verdana" w:eastAsia="Verdana" w:hAnsi="Verdana" w:cs="Verdana" w:hint="default"/>
        <w:b w:val="0"/>
        <w:bCs w:val="0"/>
        <w:i w:val="0"/>
        <w:iCs w:val="0"/>
        <w:spacing w:val="0"/>
        <w:w w:val="73"/>
        <w:sz w:val="22"/>
        <w:szCs w:val="22"/>
        <w:lang w:val="fr-FR" w:eastAsia="en-US" w:bidi="ar-SA"/>
      </w:rPr>
    </w:lvl>
    <w:lvl w:ilvl="1" w:tplc="8ECED990">
      <w:numFmt w:val="bullet"/>
      <w:lvlText w:val="•"/>
      <w:lvlJc w:val="left"/>
      <w:pPr>
        <w:ind w:left="1160" w:hanging="135"/>
      </w:pPr>
      <w:rPr>
        <w:rFonts w:hint="default"/>
        <w:lang w:val="fr-FR" w:eastAsia="en-US" w:bidi="ar-SA"/>
      </w:rPr>
    </w:lvl>
    <w:lvl w:ilvl="2" w:tplc="F488B4F2">
      <w:numFmt w:val="bullet"/>
      <w:lvlText w:val="•"/>
      <w:lvlJc w:val="left"/>
      <w:pPr>
        <w:ind w:left="2180" w:hanging="135"/>
      </w:pPr>
      <w:rPr>
        <w:rFonts w:hint="default"/>
        <w:lang w:val="fr-FR" w:eastAsia="en-US" w:bidi="ar-SA"/>
      </w:rPr>
    </w:lvl>
    <w:lvl w:ilvl="3" w:tplc="2402B6D8">
      <w:numFmt w:val="bullet"/>
      <w:lvlText w:val="•"/>
      <w:lvlJc w:val="left"/>
      <w:pPr>
        <w:ind w:left="3200" w:hanging="135"/>
      </w:pPr>
      <w:rPr>
        <w:rFonts w:hint="default"/>
        <w:lang w:val="fr-FR" w:eastAsia="en-US" w:bidi="ar-SA"/>
      </w:rPr>
    </w:lvl>
    <w:lvl w:ilvl="4" w:tplc="21DAF994">
      <w:numFmt w:val="bullet"/>
      <w:lvlText w:val="•"/>
      <w:lvlJc w:val="left"/>
      <w:pPr>
        <w:ind w:left="4220" w:hanging="135"/>
      </w:pPr>
      <w:rPr>
        <w:rFonts w:hint="default"/>
        <w:lang w:val="fr-FR" w:eastAsia="en-US" w:bidi="ar-SA"/>
      </w:rPr>
    </w:lvl>
    <w:lvl w:ilvl="5" w:tplc="45F09354">
      <w:numFmt w:val="bullet"/>
      <w:lvlText w:val="•"/>
      <w:lvlJc w:val="left"/>
      <w:pPr>
        <w:ind w:left="5240" w:hanging="135"/>
      </w:pPr>
      <w:rPr>
        <w:rFonts w:hint="default"/>
        <w:lang w:val="fr-FR" w:eastAsia="en-US" w:bidi="ar-SA"/>
      </w:rPr>
    </w:lvl>
    <w:lvl w:ilvl="6" w:tplc="999C5A86">
      <w:numFmt w:val="bullet"/>
      <w:lvlText w:val="•"/>
      <w:lvlJc w:val="left"/>
      <w:pPr>
        <w:ind w:left="6260" w:hanging="135"/>
      </w:pPr>
      <w:rPr>
        <w:rFonts w:hint="default"/>
        <w:lang w:val="fr-FR" w:eastAsia="en-US" w:bidi="ar-SA"/>
      </w:rPr>
    </w:lvl>
    <w:lvl w:ilvl="7" w:tplc="4EA8FF52">
      <w:numFmt w:val="bullet"/>
      <w:lvlText w:val="•"/>
      <w:lvlJc w:val="left"/>
      <w:pPr>
        <w:ind w:left="7280" w:hanging="135"/>
      </w:pPr>
      <w:rPr>
        <w:rFonts w:hint="default"/>
        <w:lang w:val="fr-FR" w:eastAsia="en-US" w:bidi="ar-SA"/>
      </w:rPr>
    </w:lvl>
    <w:lvl w:ilvl="8" w:tplc="A7726C94">
      <w:numFmt w:val="bullet"/>
      <w:lvlText w:val="•"/>
      <w:lvlJc w:val="left"/>
      <w:pPr>
        <w:ind w:left="8300" w:hanging="135"/>
      </w:pPr>
      <w:rPr>
        <w:rFonts w:hint="default"/>
        <w:lang w:val="fr-FR" w:eastAsia="en-US" w:bidi="ar-SA"/>
      </w:rPr>
    </w:lvl>
  </w:abstractNum>
  <w:abstractNum w:abstractNumId="6" w15:restartNumberingAfterBreak="0">
    <w:nsid w:val="704C67C4"/>
    <w:multiLevelType w:val="hybridMultilevel"/>
    <w:tmpl w:val="4CD2A8D0"/>
    <w:lvl w:ilvl="0" w:tplc="ADB221A4">
      <w:numFmt w:val="bullet"/>
      <w:lvlText w:val="-"/>
      <w:lvlJc w:val="left"/>
      <w:pPr>
        <w:ind w:left="501" w:hanging="360"/>
      </w:pPr>
      <w:rPr>
        <w:rFonts w:ascii="Verdana" w:eastAsia="Verdana" w:hAnsi="Verdana" w:cs="Verdana" w:hint="default"/>
        <w:b w:val="0"/>
        <w:bCs w:val="0"/>
        <w:i w:val="0"/>
        <w:iCs w:val="0"/>
        <w:spacing w:val="0"/>
        <w:w w:val="73"/>
        <w:sz w:val="22"/>
        <w:szCs w:val="22"/>
        <w:lang w:val="fr-FR" w:eastAsia="en-US" w:bidi="ar-SA"/>
      </w:rPr>
    </w:lvl>
    <w:lvl w:ilvl="1" w:tplc="1B5C2338">
      <w:numFmt w:val="bullet"/>
      <w:lvlText w:val="•"/>
      <w:lvlJc w:val="left"/>
      <w:pPr>
        <w:ind w:left="1289" w:hanging="360"/>
      </w:pPr>
      <w:rPr>
        <w:rFonts w:hint="default"/>
        <w:lang w:val="fr-FR" w:eastAsia="en-US" w:bidi="ar-SA"/>
      </w:rPr>
    </w:lvl>
    <w:lvl w:ilvl="2" w:tplc="5C84B4BC">
      <w:numFmt w:val="bullet"/>
      <w:lvlText w:val="•"/>
      <w:lvlJc w:val="left"/>
      <w:pPr>
        <w:ind w:left="2079" w:hanging="360"/>
      </w:pPr>
      <w:rPr>
        <w:rFonts w:hint="default"/>
        <w:lang w:val="fr-FR" w:eastAsia="en-US" w:bidi="ar-SA"/>
      </w:rPr>
    </w:lvl>
    <w:lvl w:ilvl="3" w:tplc="35709BE6">
      <w:numFmt w:val="bullet"/>
      <w:lvlText w:val="•"/>
      <w:lvlJc w:val="left"/>
      <w:pPr>
        <w:ind w:left="2869" w:hanging="360"/>
      </w:pPr>
      <w:rPr>
        <w:rFonts w:hint="default"/>
        <w:lang w:val="fr-FR" w:eastAsia="en-US" w:bidi="ar-SA"/>
      </w:rPr>
    </w:lvl>
    <w:lvl w:ilvl="4" w:tplc="4704ED6C">
      <w:numFmt w:val="bullet"/>
      <w:lvlText w:val="•"/>
      <w:lvlJc w:val="left"/>
      <w:pPr>
        <w:ind w:left="3658" w:hanging="360"/>
      </w:pPr>
      <w:rPr>
        <w:rFonts w:hint="default"/>
        <w:lang w:val="fr-FR" w:eastAsia="en-US" w:bidi="ar-SA"/>
      </w:rPr>
    </w:lvl>
    <w:lvl w:ilvl="5" w:tplc="EF80C270">
      <w:numFmt w:val="bullet"/>
      <w:lvlText w:val="•"/>
      <w:lvlJc w:val="left"/>
      <w:pPr>
        <w:ind w:left="4448" w:hanging="360"/>
      </w:pPr>
      <w:rPr>
        <w:rFonts w:hint="default"/>
        <w:lang w:val="fr-FR" w:eastAsia="en-US" w:bidi="ar-SA"/>
      </w:rPr>
    </w:lvl>
    <w:lvl w:ilvl="6" w:tplc="C17E99BE">
      <w:numFmt w:val="bullet"/>
      <w:lvlText w:val="•"/>
      <w:lvlJc w:val="left"/>
      <w:pPr>
        <w:ind w:left="5238" w:hanging="360"/>
      </w:pPr>
      <w:rPr>
        <w:rFonts w:hint="default"/>
        <w:lang w:val="fr-FR" w:eastAsia="en-US" w:bidi="ar-SA"/>
      </w:rPr>
    </w:lvl>
    <w:lvl w:ilvl="7" w:tplc="7C3A4B6A">
      <w:numFmt w:val="bullet"/>
      <w:lvlText w:val="•"/>
      <w:lvlJc w:val="left"/>
      <w:pPr>
        <w:ind w:left="6027" w:hanging="360"/>
      </w:pPr>
      <w:rPr>
        <w:rFonts w:hint="default"/>
        <w:lang w:val="fr-FR" w:eastAsia="en-US" w:bidi="ar-SA"/>
      </w:rPr>
    </w:lvl>
    <w:lvl w:ilvl="8" w:tplc="7E62D1F0">
      <w:numFmt w:val="bullet"/>
      <w:lvlText w:val="•"/>
      <w:lvlJc w:val="left"/>
      <w:pPr>
        <w:ind w:left="6817" w:hanging="360"/>
      </w:pPr>
      <w:rPr>
        <w:rFonts w:hint="default"/>
        <w:lang w:val="fr-FR" w:eastAsia="en-US" w:bidi="ar-SA"/>
      </w:rPr>
    </w:lvl>
  </w:abstractNum>
  <w:abstractNum w:abstractNumId="7" w15:restartNumberingAfterBreak="0">
    <w:nsid w:val="7CC8632D"/>
    <w:multiLevelType w:val="multilevel"/>
    <w:tmpl w:val="EAD0E4B6"/>
    <w:lvl w:ilvl="0">
      <w:start w:val="1"/>
      <w:numFmt w:val="decimal"/>
      <w:lvlText w:val="%1"/>
      <w:lvlJc w:val="left"/>
      <w:pPr>
        <w:ind w:left="386" w:hanging="239"/>
        <w:jc w:val="left"/>
      </w:pPr>
      <w:rPr>
        <w:rFonts w:ascii="Tahoma" w:eastAsia="Tahoma" w:hAnsi="Tahoma" w:cs="Tahoma" w:hint="default"/>
        <w:b/>
        <w:bCs/>
        <w:i w:val="0"/>
        <w:iCs w:val="0"/>
        <w:color w:val="FFFFFF"/>
        <w:spacing w:val="0"/>
        <w:w w:val="88"/>
        <w:sz w:val="28"/>
        <w:szCs w:val="28"/>
        <w:shd w:val="clear" w:color="auto" w:fill="FC2355"/>
        <w:lang w:val="fr-FR" w:eastAsia="en-US" w:bidi="ar-SA"/>
      </w:rPr>
    </w:lvl>
    <w:lvl w:ilvl="1">
      <w:start w:val="1"/>
      <w:numFmt w:val="decimal"/>
      <w:lvlText w:val="%1.%2"/>
      <w:lvlJc w:val="left"/>
      <w:pPr>
        <w:ind w:left="832" w:hanging="404"/>
        <w:jc w:val="left"/>
      </w:pPr>
      <w:rPr>
        <w:rFonts w:hint="default"/>
        <w:spacing w:val="-1"/>
        <w:w w:val="88"/>
        <w:lang w:val="fr-FR" w:eastAsia="en-US" w:bidi="ar-SA"/>
      </w:rPr>
    </w:lvl>
    <w:lvl w:ilvl="2">
      <w:numFmt w:val="bullet"/>
      <w:lvlText w:val="•"/>
      <w:lvlJc w:val="left"/>
      <w:pPr>
        <w:ind w:left="840" w:hanging="404"/>
      </w:pPr>
      <w:rPr>
        <w:rFonts w:hint="default"/>
        <w:lang w:val="fr-FR" w:eastAsia="en-US" w:bidi="ar-SA"/>
      </w:rPr>
    </w:lvl>
    <w:lvl w:ilvl="3">
      <w:numFmt w:val="bullet"/>
      <w:lvlText w:val="•"/>
      <w:lvlJc w:val="left"/>
      <w:pPr>
        <w:ind w:left="2027" w:hanging="404"/>
      </w:pPr>
      <w:rPr>
        <w:rFonts w:hint="default"/>
        <w:lang w:val="fr-FR" w:eastAsia="en-US" w:bidi="ar-SA"/>
      </w:rPr>
    </w:lvl>
    <w:lvl w:ilvl="4">
      <w:numFmt w:val="bullet"/>
      <w:lvlText w:val="•"/>
      <w:lvlJc w:val="left"/>
      <w:pPr>
        <w:ind w:left="3215" w:hanging="404"/>
      </w:pPr>
      <w:rPr>
        <w:rFonts w:hint="default"/>
        <w:lang w:val="fr-FR" w:eastAsia="en-US" w:bidi="ar-SA"/>
      </w:rPr>
    </w:lvl>
    <w:lvl w:ilvl="5">
      <w:numFmt w:val="bullet"/>
      <w:lvlText w:val="•"/>
      <w:lvlJc w:val="left"/>
      <w:pPr>
        <w:ind w:left="4402" w:hanging="404"/>
      </w:pPr>
      <w:rPr>
        <w:rFonts w:hint="default"/>
        <w:lang w:val="fr-FR" w:eastAsia="en-US" w:bidi="ar-SA"/>
      </w:rPr>
    </w:lvl>
    <w:lvl w:ilvl="6">
      <w:numFmt w:val="bullet"/>
      <w:lvlText w:val="•"/>
      <w:lvlJc w:val="left"/>
      <w:pPr>
        <w:ind w:left="5590" w:hanging="404"/>
      </w:pPr>
      <w:rPr>
        <w:rFonts w:hint="default"/>
        <w:lang w:val="fr-FR" w:eastAsia="en-US" w:bidi="ar-SA"/>
      </w:rPr>
    </w:lvl>
    <w:lvl w:ilvl="7">
      <w:numFmt w:val="bullet"/>
      <w:lvlText w:val="•"/>
      <w:lvlJc w:val="left"/>
      <w:pPr>
        <w:ind w:left="6778" w:hanging="404"/>
      </w:pPr>
      <w:rPr>
        <w:rFonts w:hint="default"/>
        <w:lang w:val="fr-FR" w:eastAsia="en-US" w:bidi="ar-SA"/>
      </w:rPr>
    </w:lvl>
    <w:lvl w:ilvl="8">
      <w:numFmt w:val="bullet"/>
      <w:lvlText w:val="•"/>
      <w:lvlJc w:val="left"/>
      <w:pPr>
        <w:ind w:left="7965" w:hanging="404"/>
      </w:pPr>
      <w:rPr>
        <w:rFonts w:hint="default"/>
        <w:lang w:val="fr-FR" w:eastAsia="en-US" w:bidi="ar-SA"/>
      </w:rPr>
    </w:lvl>
  </w:abstractNum>
  <w:abstractNum w:abstractNumId="8" w15:restartNumberingAfterBreak="0">
    <w:nsid w:val="7F261696"/>
    <w:multiLevelType w:val="hybridMultilevel"/>
    <w:tmpl w:val="33409210"/>
    <w:lvl w:ilvl="0" w:tplc="92704BAA">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89444195">
    <w:abstractNumId w:val="3"/>
  </w:num>
  <w:num w:numId="2" w16cid:durableId="1948272705">
    <w:abstractNumId w:val="0"/>
  </w:num>
  <w:num w:numId="3" w16cid:durableId="1760253071">
    <w:abstractNumId w:val="1"/>
  </w:num>
  <w:num w:numId="4" w16cid:durableId="1497645248">
    <w:abstractNumId w:val="4"/>
  </w:num>
  <w:num w:numId="5" w16cid:durableId="313678196">
    <w:abstractNumId w:val="6"/>
  </w:num>
  <w:num w:numId="6" w16cid:durableId="1256980724">
    <w:abstractNumId w:val="7"/>
  </w:num>
  <w:num w:numId="7" w16cid:durableId="1208373803">
    <w:abstractNumId w:val="5"/>
  </w:num>
  <w:num w:numId="8" w16cid:durableId="1469125637">
    <w:abstractNumId w:val="2"/>
  </w:num>
  <w:num w:numId="9" w16cid:durableId="1539198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77">
      <o:colormru v:ext="edit" colors="#cfdc38"/>
      <o:colormenu v:ext="edit" strokecolor="none [3213]"/>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446A7E"/>
    <w:rsid w:val="00082084"/>
    <w:rsid w:val="000A0E1F"/>
    <w:rsid w:val="000A6AE0"/>
    <w:rsid w:val="001157E3"/>
    <w:rsid w:val="00144BD8"/>
    <w:rsid w:val="00180394"/>
    <w:rsid w:val="00196AE2"/>
    <w:rsid w:val="001E218C"/>
    <w:rsid w:val="001E2E99"/>
    <w:rsid w:val="001F37BB"/>
    <w:rsid w:val="0020644C"/>
    <w:rsid w:val="00211B20"/>
    <w:rsid w:val="00213950"/>
    <w:rsid w:val="002737DD"/>
    <w:rsid w:val="002A02DD"/>
    <w:rsid w:val="002A352A"/>
    <w:rsid w:val="002A3A6E"/>
    <w:rsid w:val="002C1E9C"/>
    <w:rsid w:val="002F7BEC"/>
    <w:rsid w:val="003141B0"/>
    <w:rsid w:val="00323A7B"/>
    <w:rsid w:val="003268D5"/>
    <w:rsid w:val="00356B78"/>
    <w:rsid w:val="00367932"/>
    <w:rsid w:val="00394F3F"/>
    <w:rsid w:val="0039752B"/>
    <w:rsid w:val="003B2B87"/>
    <w:rsid w:val="003B4E2F"/>
    <w:rsid w:val="003D0EFD"/>
    <w:rsid w:val="003D410F"/>
    <w:rsid w:val="003F0AA3"/>
    <w:rsid w:val="003F50E3"/>
    <w:rsid w:val="00446A7E"/>
    <w:rsid w:val="00467197"/>
    <w:rsid w:val="00467A76"/>
    <w:rsid w:val="0047570C"/>
    <w:rsid w:val="004B3354"/>
    <w:rsid w:val="004F23B7"/>
    <w:rsid w:val="00503360"/>
    <w:rsid w:val="00521B02"/>
    <w:rsid w:val="00535DC5"/>
    <w:rsid w:val="00540FCE"/>
    <w:rsid w:val="00546A68"/>
    <w:rsid w:val="0056382F"/>
    <w:rsid w:val="005825BD"/>
    <w:rsid w:val="00591B26"/>
    <w:rsid w:val="005A21DB"/>
    <w:rsid w:val="005B24A0"/>
    <w:rsid w:val="005E2478"/>
    <w:rsid w:val="00637EFC"/>
    <w:rsid w:val="006737C3"/>
    <w:rsid w:val="006939FD"/>
    <w:rsid w:val="006A0A26"/>
    <w:rsid w:val="006D097D"/>
    <w:rsid w:val="006D45E2"/>
    <w:rsid w:val="00716207"/>
    <w:rsid w:val="00757A5E"/>
    <w:rsid w:val="00762DA9"/>
    <w:rsid w:val="00774467"/>
    <w:rsid w:val="0079454A"/>
    <w:rsid w:val="007C2656"/>
    <w:rsid w:val="007D7416"/>
    <w:rsid w:val="007F7649"/>
    <w:rsid w:val="00827BE3"/>
    <w:rsid w:val="00830B3E"/>
    <w:rsid w:val="0084012C"/>
    <w:rsid w:val="0084565A"/>
    <w:rsid w:val="00885176"/>
    <w:rsid w:val="008B7A99"/>
    <w:rsid w:val="008C7E00"/>
    <w:rsid w:val="008F6078"/>
    <w:rsid w:val="009107B4"/>
    <w:rsid w:val="00912618"/>
    <w:rsid w:val="009560CE"/>
    <w:rsid w:val="00965DFC"/>
    <w:rsid w:val="009A3894"/>
    <w:rsid w:val="009A73FD"/>
    <w:rsid w:val="009B6B54"/>
    <w:rsid w:val="009B6D99"/>
    <w:rsid w:val="009F653E"/>
    <w:rsid w:val="00A012E0"/>
    <w:rsid w:val="00A22D4F"/>
    <w:rsid w:val="00A50960"/>
    <w:rsid w:val="00A95EEE"/>
    <w:rsid w:val="00AB07E7"/>
    <w:rsid w:val="00B0218A"/>
    <w:rsid w:val="00B05198"/>
    <w:rsid w:val="00B56D64"/>
    <w:rsid w:val="00B71B3D"/>
    <w:rsid w:val="00B7442C"/>
    <w:rsid w:val="00B93AC4"/>
    <w:rsid w:val="00B941BF"/>
    <w:rsid w:val="00BA0F82"/>
    <w:rsid w:val="00BD1629"/>
    <w:rsid w:val="00BE020F"/>
    <w:rsid w:val="00BF31F1"/>
    <w:rsid w:val="00BF5717"/>
    <w:rsid w:val="00C13BEE"/>
    <w:rsid w:val="00C3114A"/>
    <w:rsid w:val="00C86AE4"/>
    <w:rsid w:val="00C8738E"/>
    <w:rsid w:val="00CC70F1"/>
    <w:rsid w:val="00CD2B5B"/>
    <w:rsid w:val="00CE6D5B"/>
    <w:rsid w:val="00CF060F"/>
    <w:rsid w:val="00D10D03"/>
    <w:rsid w:val="00D8536B"/>
    <w:rsid w:val="00D93BD6"/>
    <w:rsid w:val="00D9443F"/>
    <w:rsid w:val="00DA443C"/>
    <w:rsid w:val="00DB0080"/>
    <w:rsid w:val="00DE05BA"/>
    <w:rsid w:val="00DE220D"/>
    <w:rsid w:val="00E028BE"/>
    <w:rsid w:val="00E21015"/>
    <w:rsid w:val="00E81A7C"/>
    <w:rsid w:val="00ED56EC"/>
    <w:rsid w:val="00F02226"/>
    <w:rsid w:val="00F043A5"/>
    <w:rsid w:val="00F11637"/>
    <w:rsid w:val="00F16BBF"/>
    <w:rsid w:val="00F62B3F"/>
    <w:rsid w:val="00FE3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7">
      <o:colormru v:ext="edit" colors="#cfdc38"/>
      <o:colormenu v:ext="edit" strokecolor="none [3213]"/>
    </o:shapedefaults>
    <o:shapelayout v:ext="edit">
      <o:idmap v:ext="edit" data="2"/>
      <o:rules v:ext="edit">
        <o:r id="V:Rule2" type="connector" idref="#_x0000_s2071"/>
      </o:rules>
    </o:shapelayout>
  </w:shapeDefaults>
  <w:decimalSymbol w:val=","/>
  <w:listSeparator w:val=";"/>
  <w14:docId w14:val="17882E20"/>
  <w15:docId w15:val="{932D654A-0F7A-4FE0-8430-888D43BE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5B24A0"/>
    <w:pPr>
      <w:keepNext/>
      <w:shd w:val="clear" w:color="auto" w:fill="CFDC38"/>
      <w:tabs>
        <w:tab w:val="center" w:pos="4810"/>
      </w:tabs>
      <w:spacing w:after="120"/>
      <w:outlineLvl w:val="0"/>
    </w:pPr>
    <w:rPr>
      <w:rFonts w:ascii="PT Sans" w:eastAsia="Century Gothic" w:hAnsi="PT Sans" w:cs="Century Gothic"/>
      <w:b/>
      <w:bCs/>
      <w:color w:val="FFFFFF"/>
      <w:kern w:val="32"/>
      <w:sz w:val="28"/>
      <w:szCs w:val="32"/>
    </w:rPr>
  </w:style>
  <w:style w:type="paragraph" w:styleId="Titre2">
    <w:name w:val="heading 2"/>
    <w:basedOn w:val="Normal"/>
    <w:next w:val="Normal"/>
    <w:link w:val="Titre2Car"/>
    <w:qFormat/>
    <w:rsid w:val="005B24A0"/>
    <w:pPr>
      <w:keepNext/>
      <w:spacing w:after="60"/>
      <w:ind w:left="278"/>
      <w:outlineLvl w:val="1"/>
    </w:pPr>
    <w:rPr>
      <w:rFonts w:ascii="PT Sans" w:eastAsia="Century Gothic" w:hAnsi="PT Sans" w:cs="Arial"/>
      <w:b/>
      <w:bCs/>
    </w:rPr>
  </w:style>
  <w:style w:type="paragraph" w:styleId="Titre4">
    <w:name w:val="heading 4"/>
    <w:basedOn w:val="Normal"/>
    <w:next w:val="Normal"/>
    <w:link w:val="Titre4Car"/>
    <w:semiHidden/>
    <w:unhideWhenUsed/>
    <w:qFormat/>
    <w:rsid w:val="0046719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entury Gothic" w:eastAsia="Century Gothic" w:hAnsi="Century Gothic" w:cs="Century Gothic"/>
      <w:sz w:val="22"/>
    </w:rPr>
  </w:style>
  <w:style w:type="paragraph" w:customStyle="1" w:styleId="Titletable">
    <w:name w:val="Title table"/>
    <w:basedOn w:val="Normal"/>
    <w:next w:val="Normal"/>
    <w:qFormat/>
    <w:rPr>
      <w:rFonts w:ascii="Century Gothic" w:eastAsia="Century Gothic" w:hAnsi="Century Gothic" w:cs="Century Gothic"/>
      <w:b/>
      <w:color w:val="FFFFFF"/>
      <w:sz w:val="28"/>
    </w:rPr>
  </w:style>
  <w:style w:type="paragraph" w:customStyle="1" w:styleId="table">
    <w:name w:val="table"/>
    <w:qFormat/>
  </w:style>
  <w:style w:type="paragraph" w:customStyle="1" w:styleId="saisieClientCel">
    <w:name w:val="saisieClient_Cel"/>
    <w:qFormat/>
  </w:style>
  <w:style w:type="paragraph" w:customStyle="1" w:styleId="saisieClientHead">
    <w:name w:val="saisieClient_Head"/>
    <w:qFormat/>
  </w:style>
  <w:style w:type="paragraph" w:customStyle="1" w:styleId="tableGroupe">
    <w:name w:val="tableGroupe"/>
    <w:qFormat/>
  </w:style>
  <w:style w:type="paragraph" w:customStyle="1" w:styleId="style1010">
    <w:name w:val="style1|010"/>
    <w:qFormat/>
    <w:rPr>
      <w:rFonts w:ascii="Century Gothic" w:eastAsia="Century Gothic" w:hAnsi="Century Gothic" w:cs="Century Gothic"/>
      <w:sz w:val="22"/>
    </w:rPr>
  </w:style>
  <w:style w:type="paragraph" w:customStyle="1" w:styleId="PiedDePage">
    <w:name w:val="PiedDePage"/>
    <w:basedOn w:val="Normal"/>
    <w:next w:val="Normal"/>
    <w:qFormat/>
    <w:rPr>
      <w:rFonts w:ascii="Century Gothic" w:eastAsia="Century Gothic" w:hAnsi="Century Gothic" w:cs="Century Gothic"/>
      <w:sz w:val="18"/>
    </w:rPr>
  </w:style>
  <w:style w:type="paragraph" w:customStyle="1" w:styleId="ParagrapheIndent1">
    <w:name w:val="ParagrapheIndent1"/>
    <w:basedOn w:val="Normal"/>
    <w:next w:val="Normal"/>
    <w:qFormat/>
    <w:rPr>
      <w:rFonts w:ascii="Century Gothic" w:eastAsia="Century Gothic" w:hAnsi="Century Gothic" w:cs="Century Gothic"/>
      <w:sz w:val="22"/>
    </w:rPr>
  </w:style>
  <w:style w:type="paragraph" w:customStyle="1" w:styleId="style1">
    <w:name w:val="style1"/>
    <w:basedOn w:val="Normal"/>
    <w:next w:val="Normal"/>
    <w:qFormat/>
    <w:rPr>
      <w:rFonts w:ascii="Century Gothic" w:eastAsia="Century Gothic" w:hAnsi="Century Gothic" w:cs="Century Gothic"/>
      <w:sz w:val="22"/>
    </w:rPr>
  </w:style>
  <w:style w:type="paragraph" w:customStyle="1" w:styleId="Valign">
    <w:name w:val="Valign"/>
    <w:basedOn w:val="Normal"/>
    <w:next w:val="Normal"/>
    <w:qFormat/>
    <w:rPr>
      <w:rFonts w:ascii="Century Gothic" w:eastAsia="Century Gothic" w:hAnsi="Century Gothic" w:cs="Century Gothic"/>
      <w:sz w:val="22"/>
    </w:rPr>
  </w:style>
  <w:style w:type="paragraph" w:customStyle="1" w:styleId="ParagrapheIndent2">
    <w:name w:val="ParagrapheIndent2"/>
    <w:basedOn w:val="Normal"/>
    <w:next w:val="Normal"/>
    <w:qFormat/>
    <w:rPr>
      <w:rFonts w:ascii="Century Gothic" w:eastAsia="Century Gothic" w:hAnsi="Century Gothic" w:cs="Century Gothic"/>
      <w:sz w:val="22"/>
    </w:rPr>
  </w:style>
  <w:style w:type="paragraph" w:customStyle="1" w:styleId="tableCF">
    <w:name w:val="table CF"/>
    <w:basedOn w:val="Normal"/>
    <w:next w:val="Normal"/>
    <w:qFormat/>
    <w:rPr>
      <w:rFonts w:ascii="Century Gothic" w:eastAsia="Century Gothic" w:hAnsi="Century Gothic" w:cs="Century Gothic"/>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styleId="TM1">
    <w:name w:val="toc 1"/>
    <w:basedOn w:val="Normal"/>
    <w:next w:val="Normal"/>
    <w:autoRedefine/>
    <w:uiPriority w:val="39"/>
    <w:rsid w:val="00BD1629"/>
    <w:pPr>
      <w:tabs>
        <w:tab w:val="right" w:leader="dot" w:pos="9610"/>
      </w:tabs>
    </w:pPr>
    <w:rPr>
      <w:rFonts w:ascii="PT Sans" w:eastAsia="Century Gothic" w:hAnsi="PT Sans" w:cs="Century Gothic"/>
      <w:noProof/>
    </w:rPr>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BD1629"/>
    <w:pPr>
      <w:tabs>
        <w:tab w:val="left" w:pos="960"/>
        <w:tab w:val="right" w:leader="dot" w:pos="9610"/>
      </w:tabs>
      <w:ind w:left="240"/>
    </w:pPr>
    <w:rPr>
      <w:rFonts w:ascii="PT Sans" w:eastAsia="Century Gothic" w:hAnsi="PT Sans" w:cs="Century Gothic"/>
      <w:noProof/>
    </w:rPr>
  </w:style>
  <w:style w:type="paragraph" w:styleId="En-tte">
    <w:name w:val="header"/>
    <w:basedOn w:val="Normal"/>
    <w:link w:val="En-tteCar"/>
    <w:rsid w:val="00F02226"/>
    <w:pPr>
      <w:tabs>
        <w:tab w:val="center" w:pos="4536"/>
        <w:tab w:val="right" w:pos="9072"/>
      </w:tabs>
    </w:pPr>
  </w:style>
  <w:style w:type="character" w:customStyle="1" w:styleId="En-tteCar">
    <w:name w:val="En-tête Car"/>
    <w:basedOn w:val="Policepardfaut"/>
    <w:link w:val="En-tte"/>
    <w:rsid w:val="00F02226"/>
    <w:rPr>
      <w:sz w:val="24"/>
      <w:szCs w:val="24"/>
    </w:rPr>
  </w:style>
  <w:style w:type="paragraph" w:styleId="Pieddepage0">
    <w:name w:val="footer"/>
    <w:basedOn w:val="Normal"/>
    <w:link w:val="PieddepageCar"/>
    <w:uiPriority w:val="99"/>
    <w:rsid w:val="00F02226"/>
    <w:pPr>
      <w:tabs>
        <w:tab w:val="center" w:pos="4536"/>
        <w:tab w:val="right" w:pos="9072"/>
      </w:tabs>
    </w:pPr>
  </w:style>
  <w:style w:type="character" w:customStyle="1" w:styleId="PieddepageCar">
    <w:name w:val="Pied de page Car"/>
    <w:basedOn w:val="Policepardfaut"/>
    <w:link w:val="Pieddepage0"/>
    <w:uiPriority w:val="99"/>
    <w:rsid w:val="00F02226"/>
    <w:rPr>
      <w:sz w:val="24"/>
      <w:szCs w:val="24"/>
    </w:rPr>
  </w:style>
  <w:style w:type="paragraph" w:styleId="Notedebasdepage">
    <w:name w:val="footnote text"/>
    <w:basedOn w:val="Normal"/>
    <w:link w:val="NotedebasdepageCar"/>
    <w:rsid w:val="00367932"/>
    <w:rPr>
      <w:sz w:val="20"/>
      <w:szCs w:val="20"/>
    </w:rPr>
  </w:style>
  <w:style w:type="character" w:customStyle="1" w:styleId="NotedebasdepageCar">
    <w:name w:val="Note de bas de page Car"/>
    <w:basedOn w:val="Policepardfaut"/>
    <w:link w:val="Notedebasdepage"/>
    <w:rsid w:val="00367932"/>
  </w:style>
  <w:style w:type="character" w:styleId="Appelnotedebasdep">
    <w:name w:val="footnote reference"/>
    <w:basedOn w:val="Policepardfaut"/>
    <w:rsid w:val="00367932"/>
    <w:rPr>
      <w:vertAlign w:val="superscript"/>
    </w:rPr>
  </w:style>
  <w:style w:type="table" w:styleId="Grilledutableau">
    <w:name w:val="Table Grid"/>
    <w:basedOn w:val="TableauNormal"/>
    <w:rsid w:val="00314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rsid w:val="005B24A0"/>
    <w:rPr>
      <w:rFonts w:ascii="PT Sans" w:eastAsia="Century Gothic" w:hAnsi="PT Sans" w:cs="Arial"/>
      <w:b/>
      <w:bCs/>
      <w:sz w:val="24"/>
      <w:szCs w:val="24"/>
      <w:lang w:val="fr-FR"/>
    </w:rPr>
  </w:style>
  <w:style w:type="character" w:styleId="Mentionnonrsolue">
    <w:name w:val="Unresolved Mention"/>
    <w:basedOn w:val="Policepardfaut"/>
    <w:uiPriority w:val="99"/>
    <w:semiHidden/>
    <w:unhideWhenUsed/>
    <w:rsid w:val="003D0EFD"/>
    <w:rPr>
      <w:color w:val="605E5C"/>
      <w:shd w:val="clear" w:color="auto" w:fill="E1DFDD"/>
    </w:rPr>
  </w:style>
  <w:style w:type="character" w:customStyle="1" w:styleId="Titre4Car">
    <w:name w:val="Titre 4 Car"/>
    <w:basedOn w:val="Policepardfaut"/>
    <w:link w:val="Titre4"/>
    <w:semiHidden/>
    <w:rsid w:val="00467197"/>
    <w:rPr>
      <w:rFonts w:asciiTheme="majorHAnsi" w:eastAsiaTheme="majorEastAsia" w:hAnsiTheme="majorHAnsi" w:cstheme="majorBidi"/>
      <w:i/>
      <w:iCs/>
      <w:color w:val="365F91" w:themeColor="accent1" w:themeShade="BF"/>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F5F94-D27B-4987-85A7-FC04A5DBB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13</Pages>
  <Words>3811</Words>
  <Characters>20961</Characters>
  <Application>Microsoft Office Word</Application>
  <DocSecurity>0</DocSecurity>
  <Lines>174</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Nathan DABIN</cp:lastModifiedBy>
  <cp:revision>62</cp:revision>
  <cp:lastPrinted>2026-10-23T07:26:00Z</cp:lastPrinted>
  <dcterms:created xsi:type="dcterms:W3CDTF">2025-09-08T09:03:00Z</dcterms:created>
  <dcterms:modified xsi:type="dcterms:W3CDTF">2026-10-29T14:27:00Z</dcterms:modified>
</cp:coreProperties>
</file>